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41249" w14:textId="0C0DCB79" w:rsidR="00411E4B" w:rsidRPr="00D82085" w:rsidRDefault="00411E4B" w:rsidP="00411E4B">
      <w:pPr>
        <w:widowControl w:val="0"/>
        <w:autoSpaceDE w:val="0"/>
        <w:autoSpaceDN w:val="0"/>
        <w:adjustRightInd w:val="0"/>
        <w:spacing w:line="288" w:lineRule="auto"/>
        <w:ind w:right="-6"/>
        <w:rPr>
          <w:rFonts w:ascii="Arial" w:hAnsi="Arial" w:cs="MyriadPro-Semibold"/>
          <w:b/>
          <w:bCs/>
          <w:spacing w:val="5"/>
          <w:kern w:val="1"/>
          <w:sz w:val="26"/>
          <w:szCs w:val="26"/>
        </w:rPr>
      </w:pPr>
      <w:r w:rsidRPr="00D82085">
        <w:rPr>
          <w:rFonts w:ascii="Arial" w:hAnsi="Arial" w:cs="MyriadPro-Semibold"/>
          <w:b/>
          <w:bCs/>
          <w:spacing w:val="5"/>
          <w:kern w:val="1"/>
          <w:sz w:val="26"/>
          <w:szCs w:val="26"/>
        </w:rPr>
        <w:t xml:space="preserve">„Die </w:t>
      </w:r>
      <w:proofErr w:type="spellStart"/>
      <w:r w:rsidRPr="00D82085">
        <w:rPr>
          <w:rFonts w:ascii="Arial" w:hAnsi="Arial" w:cs="MyriadPro-Semibold"/>
          <w:b/>
          <w:bCs/>
          <w:spacing w:val="5"/>
          <w:kern w:val="1"/>
          <w:sz w:val="26"/>
          <w:szCs w:val="26"/>
        </w:rPr>
        <w:t>Jüden</w:t>
      </w:r>
      <w:proofErr w:type="spellEnd"/>
      <w:r w:rsidRPr="00D82085">
        <w:rPr>
          <w:rFonts w:ascii="Arial" w:hAnsi="Arial" w:cs="MyriadPro-Semibold"/>
          <w:b/>
          <w:bCs/>
          <w:spacing w:val="5"/>
          <w:kern w:val="1"/>
          <w:sz w:val="26"/>
          <w:szCs w:val="26"/>
        </w:rPr>
        <w:t xml:space="preserve"> aber </w:t>
      </w:r>
      <w:proofErr w:type="spellStart"/>
      <w:r w:rsidRPr="00D82085">
        <w:rPr>
          <w:rFonts w:ascii="Arial" w:hAnsi="Arial" w:cs="MyriadPro-Semibold"/>
          <w:b/>
          <w:bCs/>
          <w:spacing w:val="5"/>
          <w:kern w:val="1"/>
          <w:sz w:val="26"/>
          <w:szCs w:val="26"/>
        </w:rPr>
        <w:t>schrieen</w:t>
      </w:r>
      <w:proofErr w:type="spellEnd"/>
      <w:r w:rsidRPr="00D82085">
        <w:rPr>
          <w:rFonts w:ascii="Arial" w:hAnsi="Arial" w:cs="MyriadPro-Semibold"/>
          <w:b/>
          <w:bCs/>
          <w:spacing w:val="5"/>
          <w:kern w:val="1"/>
          <w:sz w:val="26"/>
          <w:szCs w:val="26"/>
        </w:rPr>
        <w:t>“ –</w:t>
      </w:r>
      <w:r w:rsidR="00BC22A8" w:rsidRPr="00D82085">
        <w:rPr>
          <w:rFonts w:ascii="Arial" w:hAnsi="Arial" w:cs="MyriadPro-Semibold"/>
          <w:b/>
          <w:bCs/>
          <w:spacing w:val="5"/>
          <w:kern w:val="1"/>
          <w:sz w:val="26"/>
          <w:szCs w:val="26"/>
        </w:rPr>
        <w:t xml:space="preserve"> </w:t>
      </w:r>
      <w:r w:rsidR="00D82085" w:rsidRPr="00D82085">
        <w:rPr>
          <w:rFonts w:ascii="Arial" w:hAnsi="Arial" w:cs="MyriadPro-Semibold"/>
          <w:b/>
          <w:bCs/>
          <w:spacing w:val="5"/>
          <w:kern w:val="1"/>
          <w:sz w:val="26"/>
          <w:szCs w:val="26"/>
        </w:rPr>
        <w:br/>
      </w:r>
      <w:r w:rsidRPr="00D82085">
        <w:rPr>
          <w:rFonts w:ascii="Arial" w:hAnsi="Arial" w:cs="MyriadPro-Semibold"/>
          <w:b/>
          <w:bCs/>
          <w:spacing w:val="5"/>
          <w:kern w:val="1"/>
          <w:sz w:val="26"/>
          <w:szCs w:val="26"/>
        </w:rPr>
        <w:t>Antijudaismus in J.S. Bachs Matthäus- und Johannespassion?</w:t>
      </w:r>
    </w:p>
    <w:p w14:paraId="679E3988" w14:textId="77777777" w:rsidR="00411E4B"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p>
    <w:p w14:paraId="68833E81" w14:textId="77777777" w:rsidR="00F26E40" w:rsidRPr="00BC22A8" w:rsidRDefault="00F26E40" w:rsidP="00411E4B">
      <w:pPr>
        <w:widowControl w:val="0"/>
        <w:autoSpaceDE w:val="0"/>
        <w:autoSpaceDN w:val="0"/>
        <w:adjustRightInd w:val="0"/>
        <w:spacing w:line="288" w:lineRule="auto"/>
        <w:ind w:right="-6"/>
        <w:jc w:val="both"/>
        <w:rPr>
          <w:rFonts w:ascii="Arial" w:hAnsi="Arial" w:cs="MyriadPro-Regular"/>
          <w:spacing w:val="4"/>
          <w:kern w:val="1"/>
          <w:sz w:val="21"/>
          <w:szCs w:val="21"/>
        </w:rPr>
      </w:pPr>
    </w:p>
    <w:p w14:paraId="3C120D65"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r w:rsidRPr="00BC22A8">
        <w:rPr>
          <w:rFonts w:ascii="Arial" w:hAnsi="Arial" w:cs="MyriadPro-Regular"/>
          <w:spacing w:val="4"/>
          <w:kern w:val="1"/>
          <w:sz w:val="21"/>
          <w:szCs w:val="21"/>
        </w:rPr>
        <w:t>Beim Stichwort Antijudaismus horcht heute jeder auf. Sofort drängen sich Bilder auf, die zeigen, wohin die Judenfeindschaft im 20. Jahrhundert geführt hat. Ist es aber berechtigt, die nach Ansicht Vieler alles übertreffende, himmlische Musik eines Johann Sebastian Bach mit dem Verdacht der Judenfeindschaft zu belegen? Dass Bach in Person ein Judenfeind gewesen sei, lässt sich nicht nachweisen. In seinen Passionsoratorien jedoch hat er Feindseligkeit der „</w:t>
      </w:r>
      <w:proofErr w:type="spellStart"/>
      <w:r w:rsidRPr="00BC22A8">
        <w:rPr>
          <w:rFonts w:ascii="Arial" w:hAnsi="Arial" w:cs="MyriadPro-Regular"/>
          <w:spacing w:val="4"/>
          <w:kern w:val="1"/>
          <w:sz w:val="21"/>
          <w:szCs w:val="21"/>
        </w:rPr>
        <w:t>Jüden</w:t>
      </w:r>
      <w:proofErr w:type="spellEnd"/>
      <w:r w:rsidRPr="00BC22A8">
        <w:rPr>
          <w:rFonts w:ascii="Arial" w:hAnsi="Arial" w:cs="MyriadPro-Regular"/>
          <w:spacing w:val="4"/>
          <w:kern w:val="1"/>
          <w:sz w:val="21"/>
          <w:szCs w:val="21"/>
        </w:rPr>
        <w:t xml:space="preserve">“ gegen Jesus musikalisch sehr stark ausgedrückt. Daher beschleicht einen beim Hören oder Singen mancher Passagen aus der Matthäus- wie besonders aus der Johannespassion heute ein gewisses Unbehagen. </w:t>
      </w:r>
    </w:p>
    <w:p w14:paraId="1B98A041" w14:textId="77777777" w:rsidR="00BC22A8" w:rsidRDefault="00BC22A8" w:rsidP="00411E4B">
      <w:pPr>
        <w:widowControl w:val="0"/>
        <w:autoSpaceDE w:val="0"/>
        <w:autoSpaceDN w:val="0"/>
        <w:adjustRightInd w:val="0"/>
        <w:spacing w:line="288" w:lineRule="auto"/>
        <w:ind w:right="-6"/>
        <w:jc w:val="both"/>
        <w:rPr>
          <w:rFonts w:ascii="Arial" w:hAnsi="Arial" w:cs="MyriadPro-Regular"/>
          <w:spacing w:val="4"/>
          <w:kern w:val="1"/>
          <w:sz w:val="21"/>
          <w:szCs w:val="21"/>
        </w:rPr>
      </w:pPr>
    </w:p>
    <w:p w14:paraId="494898CE"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bCs/>
          <w:spacing w:val="4"/>
          <w:kern w:val="1"/>
          <w:sz w:val="21"/>
          <w:szCs w:val="21"/>
        </w:rPr>
      </w:pPr>
      <w:r w:rsidRPr="00BC22A8">
        <w:rPr>
          <w:rFonts w:ascii="Arial" w:hAnsi="Arial" w:cs="MyriadPro-Regular"/>
          <w:bCs/>
          <w:spacing w:val="4"/>
          <w:kern w:val="1"/>
          <w:sz w:val="21"/>
          <w:szCs w:val="21"/>
        </w:rPr>
        <w:t>Um welche Passagen geht es?</w:t>
      </w:r>
    </w:p>
    <w:p w14:paraId="011B03B6"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r w:rsidRPr="00BC22A8">
        <w:rPr>
          <w:rFonts w:ascii="Arial" w:hAnsi="Arial" w:cs="MyriadPro-Semibold"/>
          <w:bCs/>
          <w:spacing w:val="4"/>
          <w:kern w:val="1"/>
          <w:sz w:val="21"/>
          <w:szCs w:val="21"/>
        </w:rPr>
        <w:t>„Sein Blut komme über uns und unsere Kinder!“</w:t>
      </w:r>
      <w:r w:rsidRPr="00BC22A8">
        <w:rPr>
          <w:rFonts w:ascii="Arial" w:hAnsi="Arial" w:cs="MyriadPro-Regular"/>
          <w:spacing w:val="4"/>
          <w:kern w:val="1"/>
          <w:sz w:val="21"/>
          <w:szCs w:val="21"/>
        </w:rPr>
        <w:t xml:space="preserve"> fordert der Chor in der Matthäuspassion. Die synkopische Struktur gibt der Musik Schwung, dauernd springen die widerspenstigen Juden aus dem geraden Takt, der Vier-Vierteltakt unterstreicht die Worte gleichzeitig wie mit hämmernden Schlägen und drängt vorwärts.</w:t>
      </w:r>
    </w:p>
    <w:p w14:paraId="046A0DAD"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p>
    <w:p w14:paraId="739B4DEF"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2"/>
          <w:kern w:val="1"/>
          <w:sz w:val="21"/>
          <w:szCs w:val="21"/>
        </w:rPr>
      </w:pPr>
      <w:r w:rsidRPr="00BC22A8">
        <w:rPr>
          <w:rFonts w:ascii="Arial" w:hAnsi="Arial" w:cs="MyriadPro-Regular"/>
          <w:spacing w:val="2"/>
          <w:kern w:val="1"/>
          <w:sz w:val="21"/>
          <w:szCs w:val="21"/>
        </w:rPr>
        <w:t xml:space="preserve">Und auch beim Singen der Passagen </w:t>
      </w:r>
      <w:r w:rsidRPr="00BC22A8">
        <w:rPr>
          <w:rFonts w:ascii="Arial" w:hAnsi="Arial" w:cs="MyriadPro-Semibold"/>
          <w:bCs/>
          <w:spacing w:val="2"/>
          <w:kern w:val="1"/>
          <w:sz w:val="21"/>
          <w:szCs w:val="21"/>
        </w:rPr>
        <w:t xml:space="preserve">„Nicht diesen, sondern </w:t>
      </w:r>
      <w:proofErr w:type="spellStart"/>
      <w:r w:rsidRPr="00BC22A8">
        <w:rPr>
          <w:rFonts w:ascii="Arial" w:hAnsi="Arial" w:cs="MyriadPro-Semibold"/>
          <w:bCs/>
          <w:spacing w:val="2"/>
          <w:kern w:val="1"/>
          <w:sz w:val="21"/>
          <w:szCs w:val="21"/>
        </w:rPr>
        <w:t>Barrabam</w:t>
      </w:r>
      <w:proofErr w:type="spellEnd"/>
      <w:r w:rsidRPr="00BC22A8">
        <w:rPr>
          <w:rFonts w:ascii="Arial" w:hAnsi="Arial" w:cs="MyriadPro-Semibold"/>
          <w:bCs/>
          <w:spacing w:val="2"/>
          <w:kern w:val="1"/>
          <w:sz w:val="21"/>
          <w:szCs w:val="21"/>
        </w:rPr>
        <w:t>!“</w:t>
      </w:r>
      <w:r w:rsidRPr="00BC22A8">
        <w:rPr>
          <w:rFonts w:ascii="Arial" w:hAnsi="Arial" w:cs="MyriadPro-Regular"/>
          <w:spacing w:val="2"/>
          <w:kern w:val="1"/>
          <w:sz w:val="21"/>
          <w:szCs w:val="21"/>
        </w:rPr>
        <w:t xml:space="preserve"> oder </w:t>
      </w:r>
      <w:r w:rsidRPr="00BC22A8">
        <w:rPr>
          <w:rFonts w:ascii="Arial" w:hAnsi="Arial" w:cs="MyriadPro-Semibold"/>
          <w:bCs/>
          <w:spacing w:val="2"/>
          <w:kern w:val="1"/>
          <w:sz w:val="21"/>
          <w:szCs w:val="21"/>
        </w:rPr>
        <w:t>„Weg, weg mit dem! Kreuzige ihn!“</w:t>
      </w:r>
      <w:r w:rsidRPr="00BC22A8">
        <w:rPr>
          <w:rFonts w:ascii="Arial" w:hAnsi="Arial" w:cs="MyriadPro-Regular"/>
          <w:spacing w:val="2"/>
          <w:kern w:val="1"/>
          <w:sz w:val="21"/>
          <w:szCs w:val="21"/>
        </w:rPr>
        <w:t xml:space="preserve"> aus der Johannespassion ist aggressive Schärfe von den Sängern verlangt. Angemessen wäre es auch, wenn der Chor die Ironie in den Worten </w:t>
      </w:r>
      <w:r w:rsidRPr="00BC22A8">
        <w:rPr>
          <w:rFonts w:ascii="Arial" w:hAnsi="Arial" w:cs="MyriadPro-Semibold"/>
          <w:bCs/>
          <w:spacing w:val="2"/>
          <w:kern w:val="1"/>
          <w:sz w:val="21"/>
          <w:szCs w:val="21"/>
        </w:rPr>
        <w:t xml:space="preserve">„Sei </w:t>
      </w:r>
      <w:proofErr w:type="spellStart"/>
      <w:r w:rsidRPr="00BC22A8">
        <w:rPr>
          <w:rFonts w:ascii="Arial" w:hAnsi="Arial" w:cs="MyriadPro-Semibold"/>
          <w:bCs/>
          <w:spacing w:val="2"/>
          <w:kern w:val="1"/>
          <w:sz w:val="21"/>
          <w:szCs w:val="21"/>
        </w:rPr>
        <w:t>gegrüßet</w:t>
      </w:r>
      <w:proofErr w:type="spellEnd"/>
      <w:r w:rsidRPr="00BC22A8">
        <w:rPr>
          <w:rFonts w:ascii="Arial" w:hAnsi="Arial" w:cs="MyriadPro-Semibold"/>
          <w:bCs/>
          <w:spacing w:val="2"/>
          <w:kern w:val="1"/>
          <w:sz w:val="21"/>
          <w:szCs w:val="21"/>
        </w:rPr>
        <w:t>, lieber Judenkönig“</w:t>
      </w:r>
      <w:r w:rsidRPr="00BC22A8">
        <w:rPr>
          <w:rFonts w:ascii="Arial" w:hAnsi="Arial" w:cs="MyriadPro-Regular"/>
          <w:spacing w:val="2"/>
          <w:kern w:val="1"/>
          <w:sz w:val="21"/>
          <w:szCs w:val="21"/>
        </w:rPr>
        <w:t xml:space="preserve"> nachvollzieht, so dass aus dem schwingenden Gang des Dreivierteltakts die hämischen Verbeugungen heraus zu hören sind. Die angebliche Hinterhältigkeit der Juden – hört man sie nicht ganz deutlich aus dieser Musik heraus?</w:t>
      </w:r>
    </w:p>
    <w:p w14:paraId="2809B5FB"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p>
    <w:p w14:paraId="179724D8" w14:textId="3917DB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r w:rsidRPr="00BC22A8">
        <w:rPr>
          <w:rFonts w:ascii="Arial" w:hAnsi="Arial" w:cs="MyriadPro-Regular"/>
          <w:spacing w:val="4"/>
          <w:kern w:val="1"/>
          <w:sz w:val="21"/>
          <w:szCs w:val="21"/>
        </w:rPr>
        <w:lastRenderedPageBreak/>
        <w:t xml:space="preserve">Mit Verve wiederum soll der Chor die Passage vortragen: </w:t>
      </w:r>
      <w:r w:rsidRPr="00BC22A8">
        <w:rPr>
          <w:rFonts w:ascii="Arial" w:hAnsi="Arial" w:cs="MyriadPro-Semibold"/>
          <w:bCs/>
          <w:spacing w:val="4"/>
          <w:kern w:val="1"/>
          <w:sz w:val="21"/>
          <w:szCs w:val="21"/>
        </w:rPr>
        <w:t xml:space="preserve">„Wir haben ein Gesetz, und nach </w:t>
      </w:r>
      <w:r w:rsidRPr="00D82085">
        <w:rPr>
          <w:rFonts w:ascii="Arial" w:hAnsi="Arial" w:cs="MyriadPro-Semibold"/>
          <w:bCs/>
          <w:spacing w:val="4"/>
          <w:kern w:val="1"/>
          <w:sz w:val="21"/>
          <w:szCs w:val="21"/>
          <w:u w:val="single"/>
        </w:rPr>
        <w:t>dem</w:t>
      </w:r>
      <w:r w:rsidRPr="00BC22A8">
        <w:rPr>
          <w:rFonts w:ascii="Arial" w:hAnsi="Arial" w:cs="MyriadPro-Semibold"/>
          <w:bCs/>
          <w:spacing w:val="4"/>
          <w:kern w:val="1"/>
          <w:sz w:val="21"/>
          <w:szCs w:val="21"/>
        </w:rPr>
        <w:t xml:space="preserve"> Gesetz soll er sterben; denn er hat sich selbst zu Gottes Sohn gemacht.“</w:t>
      </w:r>
      <w:r w:rsidRPr="00BC22A8">
        <w:rPr>
          <w:rFonts w:ascii="Arial" w:hAnsi="Arial" w:cs="MyriadPro-Regular"/>
          <w:spacing w:val="4"/>
          <w:kern w:val="1"/>
          <w:sz w:val="21"/>
          <w:szCs w:val="21"/>
        </w:rPr>
        <w:t xml:space="preserve"> Starre Prinzipientreue und unbarmherzige Härte im unerbittlichen Viervierteltakt,</w:t>
      </w:r>
      <w:r w:rsidR="00D82085">
        <w:rPr>
          <w:rFonts w:ascii="Arial" w:hAnsi="Arial" w:cs="MyriadPro-Regular"/>
          <w:spacing w:val="4"/>
          <w:kern w:val="1"/>
          <w:sz w:val="21"/>
          <w:szCs w:val="21"/>
        </w:rPr>
        <w:t xml:space="preserve"> </w:t>
      </w:r>
      <w:r w:rsidRPr="00BC22A8">
        <w:rPr>
          <w:rFonts w:ascii="Arial" w:hAnsi="Arial" w:cs="MyriadPro-Regular"/>
          <w:spacing w:val="4"/>
          <w:kern w:val="1"/>
          <w:sz w:val="21"/>
          <w:szCs w:val="21"/>
        </w:rPr>
        <w:t xml:space="preserve">die synkopische Struktur und das Alla Breve betonen die Worte: </w:t>
      </w:r>
      <w:r w:rsidRPr="00BC22A8">
        <w:rPr>
          <w:rFonts w:ascii="Arial" w:hAnsi="Arial" w:cs="MyriadPro-Semibold"/>
          <w:bCs/>
          <w:spacing w:val="4"/>
          <w:kern w:val="1"/>
          <w:sz w:val="21"/>
          <w:szCs w:val="21"/>
        </w:rPr>
        <w:t>haben / Gesetz – dem / sterben.</w:t>
      </w:r>
      <w:r w:rsidRPr="00BC22A8">
        <w:rPr>
          <w:rFonts w:ascii="Arial" w:hAnsi="Arial" w:cs="MyriadPro-Regular"/>
          <w:spacing w:val="4"/>
          <w:kern w:val="1"/>
          <w:sz w:val="21"/>
          <w:szCs w:val="21"/>
        </w:rPr>
        <w:t xml:space="preserve"> Wer mit „wir“ gemeint ist, ist aus dem Text der Rezitative ganz deutlich und wird immer wieder gesagt: </w:t>
      </w:r>
      <w:r w:rsidRPr="00BC22A8">
        <w:rPr>
          <w:rFonts w:ascii="Arial" w:hAnsi="Arial" w:cs="MyriadPro-Regular"/>
          <w:iCs/>
          <w:spacing w:val="4"/>
          <w:kern w:val="1"/>
          <w:sz w:val="21"/>
          <w:szCs w:val="21"/>
        </w:rPr>
        <w:t>die Juden.</w:t>
      </w:r>
      <w:r w:rsidRPr="00BC22A8">
        <w:rPr>
          <w:rFonts w:ascii="Arial" w:hAnsi="Arial" w:cs="MyriadPro-Regular"/>
          <w:spacing w:val="4"/>
          <w:kern w:val="1"/>
          <w:sz w:val="21"/>
          <w:szCs w:val="21"/>
        </w:rPr>
        <w:t xml:space="preserve"> „Da sprachen </w:t>
      </w:r>
      <w:r w:rsidRPr="00BC22A8">
        <w:rPr>
          <w:rFonts w:ascii="Arial" w:hAnsi="Arial" w:cs="MyriadPro-Regular"/>
          <w:iCs/>
          <w:spacing w:val="4"/>
          <w:kern w:val="1"/>
          <w:sz w:val="21"/>
          <w:szCs w:val="21"/>
        </w:rPr>
        <w:t>die Juden</w:t>
      </w:r>
      <w:r w:rsidRPr="00BC22A8">
        <w:rPr>
          <w:rFonts w:ascii="Arial" w:hAnsi="Arial" w:cs="MyriadPro-Regular"/>
          <w:spacing w:val="4"/>
          <w:kern w:val="1"/>
          <w:sz w:val="21"/>
          <w:szCs w:val="21"/>
        </w:rPr>
        <w:t xml:space="preserve"> zu ihm“ – „meine Diener würden kämpfen, </w:t>
      </w:r>
      <w:proofErr w:type="spellStart"/>
      <w:r w:rsidRPr="00BC22A8">
        <w:rPr>
          <w:rFonts w:ascii="Arial" w:hAnsi="Arial" w:cs="MyriadPro-Regular"/>
          <w:spacing w:val="4"/>
          <w:kern w:val="1"/>
          <w:sz w:val="21"/>
          <w:szCs w:val="21"/>
        </w:rPr>
        <w:t>daß</w:t>
      </w:r>
      <w:proofErr w:type="spellEnd"/>
      <w:r w:rsidRPr="00BC22A8">
        <w:rPr>
          <w:rFonts w:ascii="Arial" w:hAnsi="Arial" w:cs="MyriadPro-Regular"/>
          <w:spacing w:val="4"/>
          <w:kern w:val="1"/>
          <w:sz w:val="21"/>
          <w:szCs w:val="21"/>
        </w:rPr>
        <w:t xml:space="preserve"> ich </w:t>
      </w:r>
      <w:r w:rsidRPr="00BC22A8">
        <w:rPr>
          <w:rFonts w:ascii="Arial" w:hAnsi="Arial" w:cs="MyriadPro-Regular"/>
          <w:iCs/>
          <w:spacing w:val="4"/>
          <w:kern w:val="1"/>
          <w:sz w:val="21"/>
          <w:szCs w:val="21"/>
        </w:rPr>
        <w:t>den Juden</w:t>
      </w:r>
      <w:r w:rsidRPr="00BC22A8">
        <w:rPr>
          <w:rFonts w:ascii="Arial" w:hAnsi="Arial" w:cs="MyriadPro-Regular"/>
          <w:spacing w:val="4"/>
          <w:kern w:val="1"/>
          <w:sz w:val="21"/>
          <w:szCs w:val="21"/>
        </w:rPr>
        <w:t xml:space="preserve"> nicht überantwortet würde“ usw.</w:t>
      </w:r>
    </w:p>
    <w:p w14:paraId="1C6D30F6"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p>
    <w:p w14:paraId="23FC1394" w14:textId="5DE09700"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r w:rsidRPr="00BC22A8">
        <w:rPr>
          <w:rFonts w:ascii="Arial" w:hAnsi="Arial" w:cs="MyriadPro-Regular"/>
          <w:spacing w:val="4"/>
          <w:kern w:val="1"/>
          <w:sz w:val="21"/>
          <w:szCs w:val="21"/>
        </w:rPr>
        <w:t>Manch einem bleiben die Worte oder Töne im Hals stecken,</w:t>
      </w:r>
      <w:r w:rsidR="00D82085">
        <w:rPr>
          <w:rFonts w:ascii="Arial" w:hAnsi="Arial" w:cs="MyriadPro-Regular"/>
          <w:spacing w:val="4"/>
          <w:kern w:val="1"/>
          <w:sz w:val="21"/>
          <w:szCs w:val="21"/>
        </w:rPr>
        <w:t xml:space="preserve"> </w:t>
      </w:r>
      <w:r w:rsidRPr="00BC22A8">
        <w:rPr>
          <w:rFonts w:ascii="Arial" w:hAnsi="Arial" w:cs="MyriadPro-Regular"/>
          <w:spacing w:val="4"/>
          <w:kern w:val="1"/>
          <w:sz w:val="21"/>
          <w:szCs w:val="21"/>
        </w:rPr>
        <w:t>weil eben unser Jahrhundert allein schon hinsichtlich des Wortes „Juden“ so über alle Maßen belastet ist. Doch auch die Polemik gegen das „jüdische Gesetz“ hat im Christentum eine lange Tradition. Dabei hat das im Neuen Testament sog. „Gesetz“ im Judentum unendlich viele Facetten. Dass es zum Tode führt,</w:t>
      </w:r>
      <w:r w:rsidR="00D82085">
        <w:rPr>
          <w:rFonts w:ascii="Arial" w:hAnsi="Arial" w:cs="MyriadPro-Regular"/>
          <w:spacing w:val="4"/>
          <w:kern w:val="1"/>
          <w:sz w:val="21"/>
          <w:szCs w:val="21"/>
        </w:rPr>
        <w:t xml:space="preserve"> </w:t>
      </w:r>
      <w:r w:rsidRPr="00BC22A8">
        <w:rPr>
          <w:rFonts w:ascii="Arial" w:hAnsi="Arial" w:cs="MyriadPro-Regular"/>
          <w:spacing w:val="4"/>
          <w:kern w:val="1"/>
          <w:sz w:val="21"/>
          <w:szCs w:val="21"/>
        </w:rPr>
        <w:t>dürfte zumindest dem Beter des 1. Psalms nicht in den Sinn gekommen sein: „Wohl dem, der nicht wandelt im Rat der Gottlosen / noch tritt auf den Weg der Sünder, noch sitzt, wo die Spötter sitzen, sondern hat Lust am Gesetz des HERRN und sinnt über seinem Gesetz Tag und Nacht!“ Diesem Psalm und vielen anderen biblischen Texten zufolge ist „das Gesetz“ eine Hilfestellung für einen anständigen Lebenswandel und überhaupt der Inbegriff eines gottesfürchtigen Lebens. Dass „Gesetz“ nicht für alle Lebenssituationen eine hilfreiche Antwort sein kann, dass es einen Umgang mit dem „Gesetz“ gibt, dem ein Zug zur Unbarmherzigkeit innewohnen kann, das hat nicht etwa erst das Christentum erkannt, sondern wird im Judentum seit alters her reflektiert. Die jüdische Gesetzespraxis mit „tödlich“ gleich zu setzen, ist völlig absurd.</w:t>
      </w:r>
    </w:p>
    <w:p w14:paraId="1887CFD0"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p>
    <w:p w14:paraId="2D3C1723"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bCs/>
          <w:spacing w:val="4"/>
          <w:kern w:val="1"/>
          <w:sz w:val="21"/>
          <w:szCs w:val="21"/>
        </w:rPr>
      </w:pPr>
      <w:r w:rsidRPr="00BC22A8">
        <w:rPr>
          <w:rFonts w:ascii="Arial" w:hAnsi="Arial" w:cs="MyriadPro-Regular"/>
          <w:bCs/>
          <w:spacing w:val="4"/>
          <w:kern w:val="1"/>
          <w:sz w:val="21"/>
          <w:szCs w:val="21"/>
        </w:rPr>
        <w:t xml:space="preserve">Transportieren die </w:t>
      </w:r>
      <w:proofErr w:type="spellStart"/>
      <w:r w:rsidRPr="00BC22A8">
        <w:rPr>
          <w:rFonts w:ascii="Arial" w:hAnsi="Arial" w:cs="MyriadPro-Regular"/>
          <w:bCs/>
          <w:spacing w:val="4"/>
          <w:kern w:val="1"/>
          <w:sz w:val="21"/>
          <w:szCs w:val="21"/>
        </w:rPr>
        <w:t>Bach’sche</w:t>
      </w:r>
      <w:proofErr w:type="spellEnd"/>
      <w:r w:rsidRPr="00BC22A8">
        <w:rPr>
          <w:rFonts w:ascii="Arial" w:hAnsi="Arial" w:cs="MyriadPro-Regular"/>
          <w:bCs/>
          <w:spacing w:val="4"/>
          <w:kern w:val="1"/>
          <w:sz w:val="21"/>
          <w:szCs w:val="21"/>
        </w:rPr>
        <w:t xml:space="preserve"> Matthäus- und Johannespassion Judenfeindschaft?</w:t>
      </w:r>
    </w:p>
    <w:p w14:paraId="75505282"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r w:rsidRPr="00BC22A8">
        <w:rPr>
          <w:rFonts w:ascii="Arial" w:hAnsi="Arial" w:cs="MyriadPro-Regular"/>
          <w:spacing w:val="4"/>
          <w:kern w:val="1"/>
          <w:sz w:val="21"/>
          <w:szCs w:val="21"/>
        </w:rPr>
        <w:t>Johann Sebastian Bach wäre nicht der Komponist, als der er weltweit verehrt wird, wenn es ihm nicht gelungen wäre, die Sprache des Textes in eine unvergleichliche Sprache der Musik zu übersetzen, zu interpretieren, zu konterkarieren, zu kommentieren. Die musikalische Interpretation der „Judenchöre“ tut wohl vor allem das erste: Interpretieren, übersetzen und dadurch natürlich auch verstärken. Die mit dem Text transportierten Heftigkeiten siedeln sich dadurch auch in unterbewussten Schichten des menschlichen Empfindens an. Daher sollten sich Hörende und Singende einige theologische und historische Umstände bewusst machen.</w:t>
      </w:r>
    </w:p>
    <w:p w14:paraId="257A394B"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bCs/>
          <w:spacing w:val="4"/>
          <w:kern w:val="1"/>
          <w:sz w:val="21"/>
          <w:szCs w:val="21"/>
        </w:rPr>
      </w:pPr>
      <w:r w:rsidRPr="00BC22A8">
        <w:rPr>
          <w:rFonts w:ascii="Arial" w:hAnsi="Arial" w:cs="MyriadPro-Regular"/>
          <w:bCs/>
          <w:spacing w:val="4"/>
          <w:kern w:val="1"/>
          <w:sz w:val="21"/>
          <w:szCs w:val="21"/>
        </w:rPr>
        <w:br/>
      </w:r>
      <w:proofErr w:type="spellStart"/>
      <w:r w:rsidRPr="00BC22A8">
        <w:rPr>
          <w:rFonts w:ascii="Arial" w:hAnsi="Arial" w:cs="MyriadPro-Regular"/>
          <w:bCs/>
          <w:spacing w:val="4"/>
          <w:kern w:val="1"/>
          <w:sz w:val="21"/>
          <w:szCs w:val="21"/>
        </w:rPr>
        <w:t>Evangelientexte</w:t>
      </w:r>
      <w:proofErr w:type="spellEnd"/>
      <w:r w:rsidRPr="00BC22A8">
        <w:rPr>
          <w:rFonts w:ascii="Arial" w:hAnsi="Arial" w:cs="MyriadPro-Regular"/>
          <w:bCs/>
          <w:spacing w:val="4"/>
          <w:kern w:val="1"/>
          <w:sz w:val="21"/>
          <w:szCs w:val="21"/>
        </w:rPr>
        <w:t xml:space="preserve"> und freie Stücke</w:t>
      </w:r>
    </w:p>
    <w:p w14:paraId="5CF4B3A8"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r w:rsidRPr="00BC22A8">
        <w:rPr>
          <w:rFonts w:ascii="Arial" w:hAnsi="Arial" w:cs="MyriadPro-Regular"/>
          <w:spacing w:val="4"/>
          <w:kern w:val="1"/>
          <w:sz w:val="21"/>
          <w:szCs w:val="21"/>
        </w:rPr>
        <w:t>Zuerst muss festgestellt werden: Alle Sätze oder Rufe, die im Verdacht stehen, Feindschaft gegenüber Juden zu transportieren, sind wörtliche Zitate aus dem Neuen Testament. Die freien Stücke hingegen – Choräle und Arien – lassen ganz andere Töne hören: Sie beziehen die Gläubigen in das Geschehen ein, lassen den Einzelnen seine Verstrickung ins Böse erkennen und klagen niemand anderen an:</w:t>
      </w:r>
    </w:p>
    <w:p w14:paraId="329D23D3"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p>
    <w:p w14:paraId="51742FCA" w14:textId="77777777" w:rsidR="00411E4B" w:rsidRPr="00BC22A8" w:rsidRDefault="00411E4B" w:rsidP="00F26E40">
      <w:pPr>
        <w:widowControl w:val="0"/>
        <w:tabs>
          <w:tab w:val="left" w:pos="312"/>
          <w:tab w:val="left" w:pos="595"/>
        </w:tabs>
        <w:autoSpaceDE w:val="0"/>
        <w:autoSpaceDN w:val="0"/>
        <w:adjustRightInd w:val="0"/>
        <w:spacing w:line="288" w:lineRule="auto"/>
        <w:ind w:left="312" w:right="-6" w:hanging="312"/>
        <w:rPr>
          <w:rFonts w:ascii="Arial" w:hAnsi="Arial" w:cs="MyriadPro-Regular"/>
          <w:spacing w:val="4"/>
          <w:kern w:val="1"/>
          <w:sz w:val="21"/>
          <w:szCs w:val="21"/>
        </w:rPr>
      </w:pPr>
      <w:r w:rsidRPr="00BC22A8">
        <w:rPr>
          <w:rFonts w:ascii="Arial" w:hAnsi="Arial" w:cs="MyriadPro-Regular"/>
          <w:spacing w:val="4"/>
          <w:kern w:val="1"/>
          <w:sz w:val="21"/>
          <w:szCs w:val="21"/>
        </w:rPr>
        <w:t>–</w:t>
      </w:r>
      <w:r w:rsidRPr="00BC22A8">
        <w:rPr>
          <w:rFonts w:ascii="Arial" w:hAnsi="Arial" w:cs="MyriadPro-Regular"/>
          <w:spacing w:val="4"/>
          <w:kern w:val="1"/>
          <w:sz w:val="21"/>
          <w:szCs w:val="21"/>
        </w:rPr>
        <w:tab/>
        <w:t xml:space="preserve">„seht – </w:t>
      </w:r>
      <w:r w:rsidRPr="00BC22A8">
        <w:rPr>
          <w:rFonts w:ascii="Arial" w:hAnsi="Arial" w:cs="MyriadPro-Regular"/>
          <w:iCs/>
          <w:spacing w:val="4"/>
          <w:kern w:val="1"/>
          <w:sz w:val="21"/>
          <w:szCs w:val="21"/>
        </w:rPr>
        <w:t>wohin?</w:t>
      </w:r>
      <w:r w:rsidRPr="00BC22A8">
        <w:rPr>
          <w:rFonts w:ascii="Arial" w:hAnsi="Arial" w:cs="MyriadPro-Regular"/>
          <w:spacing w:val="4"/>
          <w:kern w:val="1"/>
          <w:sz w:val="21"/>
          <w:szCs w:val="21"/>
        </w:rPr>
        <w:t xml:space="preserve"> – auf </w:t>
      </w:r>
      <w:r w:rsidRPr="00D82085">
        <w:rPr>
          <w:rFonts w:ascii="Arial" w:hAnsi="Arial" w:cs="MyriadPro-Regular"/>
          <w:spacing w:val="4"/>
          <w:kern w:val="1"/>
          <w:sz w:val="21"/>
          <w:szCs w:val="21"/>
          <w:u w:val="single"/>
        </w:rPr>
        <w:t>unsre</w:t>
      </w:r>
      <w:r w:rsidRPr="00BC22A8">
        <w:rPr>
          <w:rFonts w:ascii="Arial" w:hAnsi="Arial" w:cs="MyriadPro-Regular"/>
          <w:spacing w:val="4"/>
          <w:kern w:val="1"/>
          <w:sz w:val="21"/>
          <w:szCs w:val="21"/>
        </w:rPr>
        <w:t xml:space="preserve"> Schuld“, singt der Chor in der Matthäuspassion oder</w:t>
      </w:r>
    </w:p>
    <w:p w14:paraId="715A45ED" w14:textId="77777777" w:rsidR="00411E4B" w:rsidRPr="00BC22A8" w:rsidRDefault="00411E4B" w:rsidP="00F26E40">
      <w:pPr>
        <w:widowControl w:val="0"/>
        <w:tabs>
          <w:tab w:val="left" w:pos="312"/>
          <w:tab w:val="left" w:pos="595"/>
        </w:tabs>
        <w:autoSpaceDE w:val="0"/>
        <w:autoSpaceDN w:val="0"/>
        <w:adjustRightInd w:val="0"/>
        <w:spacing w:line="288" w:lineRule="auto"/>
        <w:ind w:right="-6"/>
        <w:rPr>
          <w:rFonts w:ascii="Arial" w:hAnsi="Arial" w:cs="MyriadPro-Regular"/>
          <w:spacing w:val="4"/>
          <w:kern w:val="1"/>
          <w:sz w:val="21"/>
          <w:szCs w:val="21"/>
        </w:rPr>
      </w:pPr>
      <w:r w:rsidRPr="00BC22A8">
        <w:rPr>
          <w:rFonts w:ascii="Arial" w:hAnsi="Arial" w:cs="MyriadPro-Regular"/>
          <w:spacing w:val="4"/>
          <w:kern w:val="1"/>
          <w:sz w:val="21"/>
          <w:szCs w:val="21"/>
        </w:rPr>
        <w:t>–</w:t>
      </w:r>
      <w:r w:rsidRPr="00BC22A8">
        <w:rPr>
          <w:rFonts w:ascii="Arial" w:hAnsi="Arial" w:cs="MyriadPro-Regular"/>
          <w:spacing w:val="4"/>
          <w:kern w:val="1"/>
          <w:sz w:val="21"/>
          <w:szCs w:val="21"/>
        </w:rPr>
        <w:tab/>
        <w:t>„</w:t>
      </w:r>
      <w:r w:rsidRPr="00D82085">
        <w:rPr>
          <w:rFonts w:ascii="Arial" w:hAnsi="Arial" w:cs="MyriadPro-Regular"/>
          <w:spacing w:val="4"/>
          <w:kern w:val="1"/>
          <w:sz w:val="21"/>
          <w:szCs w:val="21"/>
          <w:u w:val="single"/>
        </w:rPr>
        <w:t xml:space="preserve">Ich </w:t>
      </w:r>
      <w:r w:rsidRPr="00BC22A8">
        <w:rPr>
          <w:rFonts w:ascii="Arial" w:hAnsi="Arial" w:cs="MyriadPro-Regular"/>
          <w:spacing w:val="4"/>
          <w:kern w:val="1"/>
          <w:sz w:val="21"/>
          <w:szCs w:val="21"/>
        </w:rPr>
        <w:t xml:space="preserve">bin's, </w:t>
      </w:r>
      <w:r w:rsidRPr="00D82085">
        <w:rPr>
          <w:rFonts w:ascii="Arial" w:hAnsi="Arial" w:cs="MyriadPro-Regular"/>
          <w:spacing w:val="4"/>
          <w:kern w:val="1"/>
          <w:sz w:val="21"/>
          <w:szCs w:val="21"/>
          <w:u w:val="single"/>
        </w:rPr>
        <w:t>ich</w:t>
      </w:r>
      <w:r w:rsidRPr="00BC22A8">
        <w:rPr>
          <w:rFonts w:ascii="Arial" w:hAnsi="Arial" w:cs="MyriadPro-Regular"/>
          <w:spacing w:val="4"/>
          <w:kern w:val="1"/>
          <w:sz w:val="21"/>
          <w:szCs w:val="21"/>
        </w:rPr>
        <w:t xml:space="preserve"> sollte büßen“, dann natürlich der Choral:</w:t>
      </w:r>
    </w:p>
    <w:p w14:paraId="4C97D9F2" w14:textId="755E0DF4" w:rsidR="00411E4B" w:rsidRPr="00BC22A8" w:rsidRDefault="00411E4B" w:rsidP="00F26E40">
      <w:pPr>
        <w:widowControl w:val="0"/>
        <w:tabs>
          <w:tab w:val="left" w:pos="312"/>
          <w:tab w:val="left" w:pos="595"/>
        </w:tabs>
        <w:autoSpaceDE w:val="0"/>
        <w:autoSpaceDN w:val="0"/>
        <w:adjustRightInd w:val="0"/>
        <w:spacing w:line="288" w:lineRule="auto"/>
        <w:ind w:left="312" w:right="-6" w:hanging="312"/>
        <w:rPr>
          <w:rFonts w:ascii="Arial" w:hAnsi="Arial" w:cs="MyriadPro-Regular"/>
          <w:spacing w:val="4"/>
          <w:kern w:val="1"/>
          <w:sz w:val="21"/>
          <w:szCs w:val="21"/>
        </w:rPr>
      </w:pPr>
      <w:r w:rsidRPr="00BC22A8">
        <w:rPr>
          <w:rFonts w:ascii="Arial" w:hAnsi="Arial" w:cs="MyriadPro-Regular"/>
          <w:spacing w:val="4"/>
          <w:kern w:val="1"/>
          <w:sz w:val="21"/>
          <w:szCs w:val="21"/>
        </w:rPr>
        <w:t>–</w:t>
      </w:r>
      <w:r w:rsidRPr="00BC22A8">
        <w:rPr>
          <w:rFonts w:ascii="Arial" w:hAnsi="Arial" w:cs="MyriadPro-Regular"/>
          <w:spacing w:val="4"/>
          <w:kern w:val="1"/>
          <w:sz w:val="21"/>
          <w:szCs w:val="21"/>
        </w:rPr>
        <w:tab/>
        <w:t xml:space="preserve">„Was ist die </w:t>
      </w:r>
      <w:proofErr w:type="spellStart"/>
      <w:r w:rsidRPr="00BC22A8">
        <w:rPr>
          <w:rFonts w:ascii="Arial" w:hAnsi="Arial" w:cs="MyriadPro-Regular"/>
          <w:spacing w:val="4"/>
          <w:kern w:val="1"/>
          <w:sz w:val="21"/>
          <w:szCs w:val="21"/>
        </w:rPr>
        <w:t>Ursach</w:t>
      </w:r>
      <w:proofErr w:type="spellEnd"/>
      <w:r w:rsidRPr="00BC22A8">
        <w:rPr>
          <w:rFonts w:ascii="Arial" w:hAnsi="Arial" w:cs="MyriadPro-Regular"/>
          <w:spacing w:val="4"/>
          <w:kern w:val="1"/>
          <w:sz w:val="21"/>
          <w:szCs w:val="21"/>
        </w:rPr>
        <w:t xml:space="preserve">' aller solcher Plagen, ach, </w:t>
      </w:r>
      <w:r w:rsidRPr="00D82085">
        <w:rPr>
          <w:rFonts w:ascii="Arial" w:hAnsi="Arial" w:cs="MyriadPro-Regular"/>
          <w:spacing w:val="4"/>
          <w:kern w:val="1"/>
          <w:sz w:val="21"/>
          <w:szCs w:val="21"/>
          <w:u w:val="single"/>
        </w:rPr>
        <w:t>meine</w:t>
      </w:r>
      <w:r w:rsidRPr="00BC22A8">
        <w:rPr>
          <w:rFonts w:ascii="Arial" w:hAnsi="Arial" w:cs="MyriadPro-Regular"/>
          <w:spacing w:val="4"/>
          <w:kern w:val="1"/>
          <w:sz w:val="21"/>
          <w:szCs w:val="21"/>
        </w:rPr>
        <w:t xml:space="preserve"> Sünden haben dich geschlagen </w:t>
      </w:r>
      <w:r w:rsidRPr="00D82085">
        <w:rPr>
          <w:rFonts w:ascii="Arial" w:hAnsi="Arial" w:cs="MyriadPro-Regular"/>
          <w:spacing w:val="4"/>
          <w:kern w:val="1"/>
          <w:sz w:val="21"/>
          <w:szCs w:val="21"/>
          <w:u w:val="single"/>
        </w:rPr>
        <w:t>ich</w:t>
      </w:r>
      <w:r w:rsidRPr="00BC22A8">
        <w:rPr>
          <w:rFonts w:ascii="Arial" w:hAnsi="Arial" w:cs="MyriadPro-Regular"/>
          <w:spacing w:val="4"/>
          <w:kern w:val="1"/>
          <w:sz w:val="21"/>
          <w:szCs w:val="21"/>
        </w:rPr>
        <w:t>, ach, Herr Jesu, habe dies verschuldet, was du erduldet.“</w:t>
      </w:r>
    </w:p>
    <w:p w14:paraId="6E4FEA2B" w14:textId="1E0E971A" w:rsidR="00BC22A8" w:rsidRDefault="00411E4B" w:rsidP="00F26E40">
      <w:pPr>
        <w:widowControl w:val="0"/>
        <w:tabs>
          <w:tab w:val="left" w:pos="312"/>
          <w:tab w:val="left" w:pos="595"/>
        </w:tabs>
        <w:autoSpaceDE w:val="0"/>
        <w:autoSpaceDN w:val="0"/>
        <w:adjustRightInd w:val="0"/>
        <w:spacing w:line="288" w:lineRule="auto"/>
        <w:ind w:left="312" w:right="-6" w:hanging="312"/>
        <w:rPr>
          <w:rFonts w:ascii="Arial" w:hAnsi="Arial" w:cs="MyriadPro-Regular"/>
          <w:spacing w:val="4"/>
          <w:kern w:val="1"/>
          <w:sz w:val="21"/>
          <w:szCs w:val="21"/>
        </w:rPr>
      </w:pPr>
      <w:r w:rsidRPr="00BC22A8">
        <w:rPr>
          <w:rFonts w:ascii="Arial" w:hAnsi="Arial" w:cs="MyriadPro-Regular"/>
          <w:spacing w:val="4"/>
          <w:kern w:val="1"/>
          <w:sz w:val="21"/>
          <w:szCs w:val="21"/>
        </w:rPr>
        <w:t>–</w:t>
      </w:r>
      <w:r w:rsidRPr="00BC22A8">
        <w:rPr>
          <w:rFonts w:ascii="Arial" w:hAnsi="Arial" w:cs="MyriadPro-Regular"/>
          <w:spacing w:val="4"/>
          <w:kern w:val="1"/>
          <w:sz w:val="21"/>
          <w:szCs w:val="21"/>
        </w:rPr>
        <w:tab/>
        <w:t xml:space="preserve">Und schließlich heißt es im Choral ‚Bin ich gleich von dir gewichen’: „Ich verleugne nicht die Schuld.“  </w:t>
      </w:r>
    </w:p>
    <w:p w14:paraId="03025FC1" w14:textId="34EA3E53" w:rsidR="00411E4B" w:rsidRPr="00F26E40" w:rsidRDefault="00411E4B" w:rsidP="00F26E40">
      <w:pPr>
        <w:widowControl w:val="0"/>
        <w:tabs>
          <w:tab w:val="left" w:pos="312"/>
          <w:tab w:val="left" w:pos="595"/>
        </w:tabs>
        <w:autoSpaceDE w:val="0"/>
        <w:autoSpaceDN w:val="0"/>
        <w:adjustRightInd w:val="0"/>
        <w:spacing w:line="288" w:lineRule="auto"/>
        <w:ind w:right="-6"/>
        <w:jc w:val="both"/>
        <w:rPr>
          <w:rFonts w:ascii="Arial" w:hAnsi="Arial" w:cs="MyriadPro-Regular"/>
          <w:spacing w:val="2"/>
          <w:kern w:val="1"/>
          <w:sz w:val="21"/>
          <w:szCs w:val="21"/>
        </w:rPr>
      </w:pPr>
      <w:r w:rsidRPr="00BC22A8">
        <w:rPr>
          <w:rFonts w:ascii="Arial" w:hAnsi="Arial" w:cs="MyriadPro-Regular"/>
          <w:spacing w:val="4"/>
          <w:kern w:val="1"/>
          <w:sz w:val="21"/>
          <w:szCs w:val="21"/>
        </w:rPr>
        <w:br/>
        <w:t>Ganz ähnliche Passagen finden sich in den freien Stücken der Johannespassion:</w:t>
      </w:r>
      <w:r w:rsidR="00F26E40">
        <w:rPr>
          <w:rFonts w:ascii="Arial" w:hAnsi="Arial" w:cs="MyriadPro-Regular"/>
          <w:spacing w:val="4"/>
          <w:kern w:val="1"/>
          <w:sz w:val="21"/>
          <w:szCs w:val="21"/>
        </w:rPr>
        <w:br/>
      </w:r>
      <w:r w:rsidR="00F26E40" w:rsidRPr="00BC22A8">
        <w:rPr>
          <w:rFonts w:ascii="Arial" w:hAnsi="Arial" w:cs="MyriadPro-Regular"/>
          <w:spacing w:val="4"/>
          <w:kern w:val="1"/>
          <w:sz w:val="21"/>
          <w:szCs w:val="21"/>
        </w:rPr>
        <w:t>–</w:t>
      </w:r>
      <w:r w:rsidR="00F26E40" w:rsidRPr="00BC22A8">
        <w:rPr>
          <w:rFonts w:ascii="Arial" w:hAnsi="Arial" w:cs="MyriadPro-Regular"/>
          <w:spacing w:val="4"/>
          <w:kern w:val="1"/>
          <w:sz w:val="21"/>
          <w:szCs w:val="21"/>
        </w:rPr>
        <w:tab/>
      </w:r>
      <w:r w:rsidR="00F26E40" w:rsidRPr="00F26E40">
        <w:rPr>
          <w:rFonts w:ascii="Arial" w:hAnsi="Arial" w:cs="MyriadPro-Regular"/>
          <w:spacing w:val="4"/>
          <w:kern w:val="1"/>
          <w:sz w:val="21"/>
          <w:szCs w:val="21"/>
        </w:rPr>
        <w:t xml:space="preserve"> </w:t>
      </w:r>
      <w:r w:rsidRPr="00F26E40">
        <w:rPr>
          <w:rFonts w:ascii="Arial" w:hAnsi="Arial" w:cs="MyriadPro-Regular"/>
          <w:spacing w:val="4"/>
          <w:kern w:val="1"/>
          <w:sz w:val="21"/>
          <w:szCs w:val="21"/>
        </w:rPr>
        <w:t>„</w:t>
      </w:r>
      <w:r w:rsidRPr="00F26E40">
        <w:rPr>
          <w:rFonts w:ascii="Arial" w:hAnsi="Arial" w:cs="MyriadPro-Regular"/>
          <w:spacing w:val="2"/>
          <w:kern w:val="1"/>
          <w:sz w:val="21"/>
          <w:szCs w:val="21"/>
          <w:u w:val="single"/>
        </w:rPr>
        <w:t>Ich</w:t>
      </w:r>
      <w:r w:rsidRPr="00F26E40">
        <w:rPr>
          <w:rFonts w:ascii="Arial" w:hAnsi="Arial" w:cs="MyriadPro-Regular"/>
          <w:spacing w:val="2"/>
          <w:kern w:val="1"/>
          <w:sz w:val="21"/>
          <w:szCs w:val="21"/>
        </w:rPr>
        <w:t xml:space="preserve">, ich und </w:t>
      </w:r>
      <w:r w:rsidRPr="00F26E40">
        <w:rPr>
          <w:rFonts w:ascii="Arial" w:hAnsi="Arial" w:cs="MyriadPro-Regular"/>
          <w:spacing w:val="2"/>
          <w:kern w:val="1"/>
          <w:sz w:val="21"/>
          <w:szCs w:val="21"/>
          <w:u w:val="single"/>
        </w:rPr>
        <w:t>meine</w:t>
      </w:r>
      <w:r w:rsidRPr="00F26E40">
        <w:rPr>
          <w:rFonts w:ascii="Arial" w:hAnsi="Arial" w:cs="MyriadPro-Regular"/>
          <w:spacing w:val="2"/>
          <w:kern w:val="1"/>
          <w:sz w:val="21"/>
          <w:szCs w:val="21"/>
        </w:rPr>
        <w:t xml:space="preserve"> Sünden ... d</w:t>
      </w:r>
      <w:r w:rsidR="00F26E40">
        <w:rPr>
          <w:rFonts w:ascii="Arial" w:hAnsi="Arial" w:cs="MyriadPro-Regular"/>
          <w:spacing w:val="2"/>
          <w:kern w:val="1"/>
          <w:sz w:val="21"/>
          <w:szCs w:val="21"/>
        </w:rPr>
        <w:t xml:space="preserve">ie haben dir erreget das Elend, </w:t>
      </w:r>
      <w:r w:rsidR="00F26E40">
        <w:rPr>
          <w:rFonts w:ascii="Arial" w:hAnsi="Arial" w:cs="MyriadPro-Regular"/>
          <w:spacing w:val="2"/>
          <w:kern w:val="1"/>
          <w:sz w:val="21"/>
          <w:szCs w:val="21"/>
        </w:rPr>
        <w:br/>
      </w:r>
      <w:r w:rsidR="00F26E40">
        <w:rPr>
          <w:rFonts w:ascii="Arial" w:hAnsi="Arial" w:cs="MyriadPro-Regular"/>
          <w:spacing w:val="4"/>
          <w:kern w:val="1"/>
          <w:sz w:val="21"/>
          <w:szCs w:val="21"/>
        </w:rPr>
        <w:t xml:space="preserve"> </w:t>
      </w:r>
      <w:r w:rsidR="00F26E40" w:rsidRPr="00BC22A8">
        <w:rPr>
          <w:rFonts w:ascii="Arial" w:hAnsi="Arial" w:cs="MyriadPro-Regular"/>
          <w:spacing w:val="4"/>
          <w:kern w:val="1"/>
          <w:sz w:val="21"/>
          <w:szCs w:val="21"/>
        </w:rPr>
        <w:tab/>
      </w:r>
      <w:r w:rsidRPr="00F26E40">
        <w:rPr>
          <w:rFonts w:ascii="Arial" w:hAnsi="Arial" w:cs="MyriadPro-Regular"/>
          <w:spacing w:val="2"/>
          <w:kern w:val="1"/>
          <w:sz w:val="21"/>
          <w:szCs w:val="21"/>
        </w:rPr>
        <w:t xml:space="preserve">das dich </w:t>
      </w:r>
      <w:proofErr w:type="spellStart"/>
      <w:r w:rsidRPr="00F26E40">
        <w:rPr>
          <w:rFonts w:ascii="Arial" w:hAnsi="Arial" w:cs="MyriadPro-Regular"/>
          <w:spacing w:val="2"/>
          <w:kern w:val="1"/>
          <w:sz w:val="21"/>
          <w:szCs w:val="21"/>
        </w:rPr>
        <w:t>schläget</w:t>
      </w:r>
      <w:proofErr w:type="spellEnd"/>
      <w:r w:rsidRPr="00F26E40">
        <w:rPr>
          <w:rFonts w:ascii="Arial" w:hAnsi="Arial" w:cs="MyriadPro-Regular"/>
          <w:spacing w:val="2"/>
          <w:kern w:val="1"/>
          <w:sz w:val="21"/>
          <w:szCs w:val="21"/>
        </w:rPr>
        <w:t>“</w:t>
      </w:r>
    </w:p>
    <w:p w14:paraId="0D201687" w14:textId="77777777" w:rsidR="00411E4B" w:rsidRPr="00BC22A8" w:rsidRDefault="00411E4B" w:rsidP="00F26E40">
      <w:pPr>
        <w:widowControl w:val="0"/>
        <w:tabs>
          <w:tab w:val="left" w:pos="312"/>
          <w:tab w:val="left" w:pos="595"/>
        </w:tabs>
        <w:autoSpaceDE w:val="0"/>
        <w:autoSpaceDN w:val="0"/>
        <w:adjustRightInd w:val="0"/>
        <w:spacing w:line="288" w:lineRule="auto"/>
        <w:ind w:right="-6"/>
        <w:rPr>
          <w:rFonts w:ascii="Arial" w:hAnsi="Arial" w:cs="MyriadPro-Regular"/>
          <w:spacing w:val="4"/>
          <w:kern w:val="1"/>
          <w:sz w:val="21"/>
          <w:szCs w:val="21"/>
        </w:rPr>
      </w:pPr>
      <w:r w:rsidRPr="00BC22A8">
        <w:rPr>
          <w:rFonts w:ascii="Arial" w:hAnsi="Arial" w:cs="MyriadPro-Regular"/>
          <w:spacing w:val="4"/>
          <w:kern w:val="1"/>
          <w:sz w:val="21"/>
          <w:szCs w:val="21"/>
        </w:rPr>
        <w:t>–</w:t>
      </w:r>
      <w:r w:rsidRPr="00BC22A8">
        <w:rPr>
          <w:rFonts w:ascii="Arial" w:hAnsi="Arial" w:cs="MyriadPro-Regular"/>
          <w:spacing w:val="4"/>
          <w:kern w:val="1"/>
          <w:sz w:val="21"/>
          <w:szCs w:val="21"/>
        </w:rPr>
        <w:tab/>
        <w:t xml:space="preserve">„wenn ich Böses hab getan, rühre </w:t>
      </w:r>
      <w:r w:rsidRPr="00D82085">
        <w:rPr>
          <w:rFonts w:ascii="Arial" w:hAnsi="Arial" w:cs="MyriadPro-Regular"/>
          <w:spacing w:val="4"/>
          <w:kern w:val="1"/>
          <w:sz w:val="21"/>
          <w:szCs w:val="21"/>
          <w:u w:val="single"/>
        </w:rPr>
        <w:t>mein</w:t>
      </w:r>
      <w:r w:rsidRPr="00BC22A8">
        <w:rPr>
          <w:rFonts w:ascii="Arial" w:hAnsi="Arial" w:cs="MyriadPro-Regular"/>
          <w:spacing w:val="4"/>
          <w:kern w:val="1"/>
          <w:sz w:val="21"/>
          <w:szCs w:val="21"/>
        </w:rPr>
        <w:t xml:space="preserve"> Gewissen“</w:t>
      </w:r>
    </w:p>
    <w:p w14:paraId="230D015A" w14:textId="77777777" w:rsidR="00411E4B" w:rsidRPr="00BC22A8" w:rsidRDefault="00411E4B" w:rsidP="00F26E40">
      <w:pPr>
        <w:widowControl w:val="0"/>
        <w:tabs>
          <w:tab w:val="left" w:pos="312"/>
          <w:tab w:val="left" w:pos="595"/>
        </w:tabs>
        <w:autoSpaceDE w:val="0"/>
        <w:autoSpaceDN w:val="0"/>
        <w:adjustRightInd w:val="0"/>
        <w:spacing w:line="288" w:lineRule="auto"/>
        <w:ind w:right="-6"/>
        <w:rPr>
          <w:rFonts w:ascii="Arial" w:hAnsi="Arial" w:cs="MyriadPro-Regular"/>
          <w:spacing w:val="4"/>
          <w:kern w:val="1"/>
          <w:sz w:val="21"/>
          <w:szCs w:val="21"/>
        </w:rPr>
      </w:pPr>
      <w:r w:rsidRPr="00BC22A8">
        <w:rPr>
          <w:rFonts w:ascii="Arial" w:hAnsi="Arial" w:cs="MyriadPro-Regular"/>
          <w:spacing w:val="4"/>
          <w:kern w:val="1"/>
          <w:sz w:val="21"/>
          <w:szCs w:val="21"/>
        </w:rPr>
        <w:t>–</w:t>
      </w:r>
      <w:r w:rsidRPr="00BC22A8">
        <w:rPr>
          <w:rFonts w:ascii="Arial" w:hAnsi="Arial" w:cs="MyriadPro-Regular"/>
          <w:spacing w:val="4"/>
          <w:kern w:val="1"/>
          <w:sz w:val="21"/>
          <w:szCs w:val="21"/>
        </w:rPr>
        <w:tab/>
        <w:t xml:space="preserve">„o Mensch, mache Richtigkeit, Gott und Menschen </w:t>
      </w:r>
      <w:r w:rsidRPr="00D82085">
        <w:rPr>
          <w:rFonts w:ascii="Arial" w:hAnsi="Arial" w:cs="MyriadPro-Regular"/>
          <w:spacing w:val="4"/>
          <w:kern w:val="1"/>
          <w:sz w:val="21"/>
          <w:szCs w:val="21"/>
          <w:u w:val="single"/>
        </w:rPr>
        <w:t>liebe</w:t>
      </w:r>
      <w:r w:rsidRPr="00BC22A8">
        <w:rPr>
          <w:rFonts w:ascii="Arial" w:hAnsi="Arial" w:cs="MyriadPro-Regular"/>
          <w:spacing w:val="4"/>
          <w:kern w:val="1"/>
          <w:sz w:val="21"/>
          <w:szCs w:val="21"/>
        </w:rPr>
        <w:t>“</w:t>
      </w:r>
    </w:p>
    <w:p w14:paraId="39BC8C3A" w14:textId="71CF361B" w:rsidR="00411E4B" w:rsidRPr="00BC22A8" w:rsidRDefault="00411E4B" w:rsidP="00F26E40">
      <w:pPr>
        <w:widowControl w:val="0"/>
        <w:tabs>
          <w:tab w:val="left" w:pos="312"/>
          <w:tab w:val="left" w:pos="595"/>
        </w:tabs>
        <w:autoSpaceDE w:val="0"/>
        <w:autoSpaceDN w:val="0"/>
        <w:adjustRightInd w:val="0"/>
        <w:spacing w:line="288" w:lineRule="auto"/>
        <w:ind w:left="312" w:right="-6" w:hanging="312"/>
        <w:rPr>
          <w:rFonts w:ascii="Arial" w:hAnsi="Arial" w:cs="MyriadPro-Regular"/>
          <w:spacing w:val="4"/>
          <w:kern w:val="1"/>
          <w:sz w:val="21"/>
          <w:szCs w:val="21"/>
        </w:rPr>
      </w:pPr>
      <w:r w:rsidRPr="00BC22A8">
        <w:rPr>
          <w:rFonts w:ascii="Arial" w:hAnsi="Arial" w:cs="MyriadPro-Regular"/>
          <w:spacing w:val="4"/>
          <w:kern w:val="1"/>
          <w:sz w:val="21"/>
          <w:szCs w:val="21"/>
        </w:rPr>
        <w:t>–</w:t>
      </w:r>
      <w:r w:rsidRPr="00BC22A8">
        <w:rPr>
          <w:rFonts w:ascii="Arial" w:hAnsi="Arial" w:cs="MyriadPro-Regular"/>
          <w:spacing w:val="4"/>
          <w:kern w:val="1"/>
          <w:sz w:val="21"/>
          <w:szCs w:val="21"/>
        </w:rPr>
        <w:tab/>
        <w:t xml:space="preserve">„o hilf </w:t>
      </w:r>
      <w:proofErr w:type="spellStart"/>
      <w:r w:rsidRPr="00BC22A8">
        <w:rPr>
          <w:rFonts w:ascii="Arial" w:hAnsi="Arial" w:cs="MyriadPro-Regular"/>
          <w:spacing w:val="4"/>
          <w:kern w:val="1"/>
          <w:sz w:val="21"/>
          <w:szCs w:val="21"/>
        </w:rPr>
        <w:t>Christe</w:t>
      </w:r>
      <w:proofErr w:type="spellEnd"/>
      <w:r w:rsidRPr="00BC22A8">
        <w:rPr>
          <w:rFonts w:ascii="Arial" w:hAnsi="Arial" w:cs="MyriadPro-Regular"/>
          <w:spacing w:val="4"/>
          <w:kern w:val="1"/>
          <w:sz w:val="21"/>
          <w:szCs w:val="21"/>
        </w:rPr>
        <w:t xml:space="preserve">, Gottes Sohn, ... deinen Tod und sein </w:t>
      </w:r>
      <w:proofErr w:type="spellStart"/>
      <w:r w:rsidRPr="00BC22A8">
        <w:rPr>
          <w:rFonts w:ascii="Arial" w:hAnsi="Arial" w:cs="MyriadPro-Regular"/>
          <w:spacing w:val="4"/>
          <w:kern w:val="1"/>
          <w:sz w:val="21"/>
          <w:szCs w:val="21"/>
        </w:rPr>
        <w:t>Ursach</w:t>
      </w:r>
      <w:proofErr w:type="spellEnd"/>
      <w:r w:rsidRPr="00BC22A8">
        <w:rPr>
          <w:rFonts w:ascii="Arial" w:hAnsi="Arial" w:cs="MyriadPro-Regular"/>
          <w:spacing w:val="4"/>
          <w:kern w:val="1"/>
          <w:sz w:val="21"/>
          <w:szCs w:val="21"/>
        </w:rPr>
        <w:t xml:space="preserve">, </w:t>
      </w:r>
      <w:proofErr w:type="spellStart"/>
      <w:r w:rsidRPr="00D82085">
        <w:rPr>
          <w:rFonts w:ascii="Arial" w:hAnsi="Arial" w:cs="MyriadPro-Regular"/>
          <w:spacing w:val="4"/>
          <w:kern w:val="1"/>
          <w:sz w:val="21"/>
          <w:szCs w:val="21"/>
          <w:u w:val="single"/>
        </w:rPr>
        <w:t>fruchtbarlich</w:t>
      </w:r>
      <w:proofErr w:type="spellEnd"/>
      <w:r w:rsidRPr="00BC22A8">
        <w:rPr>
          <w:rFonts w:ascii="Arial" w:hAnsi="Arial" w:cs="MyriadPro-Regular"/>
          <w:spacing w:val="4"/>
          <w:kern w:val="1"/>
          <w:sz w:val="21"/>
          <w:szCs w:val="21"/>
        </w:rPr>
        <w:t xml:space="preserve"> bedenken“.</w:t>
      </w:r>
    </w:p>
    <w:p w14:paraId="115C65CA"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p>
    <w:p w14:paraId="20B9AC42"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r w:rsidRPr="00BC22A8">
        <w:rPr>
          <w:rFonts w:ascii="Arial" w:hAnsi="Arial" w:cs="MyriadPro-Regular"/>
          <w:spacing w:val="4"/>
          <w:kern w:val="1"/>
          <w:sz w:val="21"/>
          <w:szCs w:val="21"/>
        </w:rPr>
        <w:t xml:space="preserve">Zur „Handlung“ gehören die Choräle nicht. Aber sie verstricken die Zuhörenden in das, was ihnen vorgetragen, besser: angetragen wird. Besonders über die Choräle bringt sich die Gemeinschaft der Zuhörenden ins Drama der Passion ein. So bilden die freien Dichtungen gleichsam einen Kontrapunkt zur Schärfe der anti-jüdisch wirkenden </w:t>
      </w:r>
      <w:proofErr w:type="spellStart"/>
      <w:r w:rsidRPr="00BC22A8">
        <w:rPr>
          <w:rFonts w:ascii="Arial" w:hAnsi="Arial" w:cs="MyriadPro-Regular"/>
          <w:spacing w:val="4"/>
          <w:kern w:val="1"/>
          <w:sz w:val="21"/>
          <w:szCs w:val="21"/>
        </w:rPr>
        <w:t>Evangelientexte</w:t>
      </w:r>
      <w:proofErr w:type="spellEnd"/>
      <w:r w:rsidRPr="00BC22A8">
        <w:rPr>
          <w:rFonts w:ascii="Arial" w:hAnsi="Arial" w:cs="MyriadPro-Regular"/>
          <w:spacing w:val="4"/>
          <w:kern w:val="1"/>
          <w:sz w:val="21"/>
          <w:szCs w:val="21"/>
        </w:rPr>
        <w:t>. Während diese den Schluss zulassen (wollen), „die Juden“ hätten den Tod Jesu verursacht, erklären die freien Dichtungen klar: „Ich, ich und meine Sünden“ tragen hierfür die Schuld.</w:t>
      </w:r>
    </w:p>
    <w:p w14:paraId="0E122A75"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p>
    <w:p w14:paraId="69F3931B"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bCs/>
          <w:spacing w:val="4"/>
          <w:kern w:val="1"/>
          <w:sz w:val="21"/>
          <w:szCs w:val="21"/>
        </w:rPr>
      </w:pPr>
      <w:r w:rsidRPr="00BC22A8">
        <w:rPr>
          <w:rFonts w:ascii="Arial" w:hAnsi="Arial" w:cs="MyriadPro-Regular"/>
          <w:bCs/>
          <w:spacing w:val="4"/>
          <w:kern w:val="1"/>
          <w:sz w:val="21"/>
          <w:szCs w:val="21"/>
        </w:rPr>
        <w:t>Judenfeindschaft in den Evangelien?</w:t>
      </w:r>
    </w:p>
    <w:p w14:paraId="405F7363"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r w:rsidRPr="00BC22A8">
        <w:rPr>
          <w:rFonts w:ascii="Arial" w:hAnsi="Arial" w:cs="MyriadPro-Regular"/>
          <w:spacing w:val="4"/>
          <w:kern w:val="1"/>
          <w:sz w:val="21"/>
          <w:szCs w:val="21"/>
        </w:rPr>
        <w:t>Die Evangelien spiegeln die Situation jener kleinen jüdischen Gruppe wider, die an Jesus als ihren Messias glaubte und dadurch in einen Konflikt mit ihren Volksgenossen geriet. Doch die Evangelien reflektieren nicht die historischen Umstände der Zeit Jesu, sondern die einer oder zwei Generationen danach, der Zeit, in der die Evangelisten schrieben. Die Abfassung des Matthäusevangeliums wird in die Zeit um das Jahr 80 n. Chr. datiert, die des Johannesevangeliums um das Jahr 90 n. Chr.</w:t>
      </w:r>
    </w:p>
    <w:p w14:paraId="28DA6B1E"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r w:rsidRPr="00BC22A8">
        <w:rPr>
          <w:rFonts w:ascii="Arial" w:hAnsi="Arial" w:cs="MyriadPro-Regular"/>
          <w:spacing w:val="4"/>
          <w:kern w:val="1"/>
          <w:sz w:val="21"/>
          <w:szCs w:val="21"/>
        </w:rPr>
        <w:t>Diese zeitliche Differenz könnte allerdings eine erhebliche Rolle spielen. Das Judentum war nämlich durch die Zerstörung des Tempels in Jerusalem im Jahr 70 n. Chr. in eine echte Identitätskrise geraten. Und gleichzeitig trat eine andere Gruppierung auf die Bühne der Weltgeschichte, die ebenfalls aus dem Judentum kam, die jedoch in Jesus ihren Messias sah: die Christen. Das bis dahin im Judentum vorhandene breite Spektrum von Richtungen verschwand nun komplett, bis auf zwei Gruppen: die Pharisäer und die Jesusgemeinde. Beide Gruppen wurden zu scharfen Kontrahenten. Diese spätere Konstellation projizieren die Evangelien oftmals in die Lebenszeit Jesu, wodurch eine scharfe Polemik entsteht.</w:t>
      </w:r>
    </w:p>
    <w:p w14:paraId="5E4C22AE"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p>
    <w:p w14:paraId="29DB63AD"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r w:rsidRPr="00BC22A8">
        <w:rPr>
          <w:rFonts w:ascii="Arial" w:hAnsi="Arial" w:cs="MyriadPro-Regular"/>
          <w:spacing w:val="4"/>
          <w:kern w:val="1"/>
          <w:sz w:val="21"/>
          <w:szCs w:val="21"/>
        </w:rPr>
        <w:t xml:space="preserve">Polemik und Schärfe hört man verständlicherweise besonders in den </w:t>
      </w:r>
      <w:r w:rsidRPr="00BC22A8">
        <w:rPr>
          <w:rFonts w:ascii="Arial" w:hAnsi="Arial" w:cs="MyriadPro-Regular"/>
          <w:iCs/>
          <w:spacing w:val="4"/>
          <w:kern w:val="1"/>
          <w:sz w:val="21"/>
          <w:szCs w:val="21"/>
        </w:rPr>
        <w:t>Passions</w:t>
      </w:r>
      <w:r w:rsidRPr="00BC22A8">
        <w:rPr>
          <w:rFonts w:ascii="Arial" w:hAnsi="Arial" w:cs="MyriadPro-Regular"/>
          <w:spacing w:val="4"/>
          <w:kern w:val="1"/>
          <w:sz w:val="21"/>
          <w:szCs w:val="21"/>
        </w:rPr>
        <w:t xml:space="preserve">erzählungen, wo es um Leben und Tod geht. Von Markus (wahrscheinlich das älteste) bis zu Johannes (wahrscheinlich das jüngste Evangelium) stellt man eine wachsende </w:t>
      </w:r>
      <w:r w:rsidRPr="00BC22A8">
        <w:rPr>
          <w:rFonts w:ascii="Arial" w:hAnsi="Arial" w:cs="MyriadPro-Semibold"/>
          <w:bCs/>
          <w:spacing w:val="4"/>
          <w:kern w:val="1"/>
          <w:sz w:val="21"/>
          <w:szCs w:val="21"/>
        </w:rPr>
        <w:t>Belastung</w:t>
      </w:r>
      <w:r w:rsidRPr="00BC22A8">
        <w:rPr>
          <w:rFonts w:ascii="Arial" w:hAnsi="Arial" w:cs="MyriadPro-Regular"/>
          <w:spacing w:val="4"/>
          <w:kern w:val="1"/>
          <w:sz w:val="21"/>
          <w:szCs w:val="21"/>
        </w:rPr>
        <w:t xml:space="preserve"> der Juden als der am Tod Jesu Schuldigen fest und gleichzeitig eine wachsende </w:t>
      </w:r>
      <w:r w:rsidRPr="00BC22A8">
        <w:rPr>
          <w:rFonts w:ascii="Arial" w:hAnsi="Arial" w:cs="MyriadPro-Semibold"/>
          <w:bCs/>
          <w:spacing w:val="4"/>
          <w:kern w:val="1"/>
          <w:sz w:val="21"/>
          <w:szCs w:val="21"/>
        </w:rPr>
        <w:t>Entlastung</w:t>
      </w:r>
      <w:r w:rsidRPr="00BC22A8">
        <w:rPr>
          <w:rFonts w:ascii="Arial" w:hAnsi="Arial" w:cs="MyriadPro-Regular"/>
          <w:spacing w:val="4"/>
          <w:kern w:val="1"/>
          <w:sz w:val="21"/>
          <w:szCs w:val="21"/>
        </w:rPr>
        <w:t xml:space="preserve"> des Römers Pilatus. Historisch steht fest: Die Kreuzigung war eine </w:t>
      </w:r>
      <w:r w:rsidRPr="00BC22A8">
        <w:rPr>
          <w:rFonts w:ascii="Arial" w:hAnsi="Arial" w:cs="MyriadPro-Regular"/>
          <w:iCs/>
          <w:spacing w:val="4"/>
          <w:kern w:val="1"/>
          <w:sz w:val="21"/>
          <w:szCs w:val="21"/>
        </w:rPr>
        <w:t>römische</w:t>
      </w:r>
      <w:r w:rsidRPr="00BC22A8">
        <w:rPr>
          <w:rFonts w:ascii="Arial" w:hAnsi="Arial" w:cs="MyriadPro-Regular"/>
          <w:spacing w:val="4"/>
          <w:kern w:val="1"/>
          <w:sz w:val="21"/>
          <w:szCs w:val="21"/>
        </w:rPr>
        <w:t xml:space="preserve"> Strafe, keine jüdische, und ihr Vollzug allein den Römern vorbehalten. </w:t>
      </w:r>
    </w:p>
    <w:p w14:paraId="608B9DFE"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p>
    <w:p w14:paraId="6738F150"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bCs/>
          <w:spacing w:val="4"/>
          <w:kern w:val="1"/>
          <w:sz w:val="21"/>
          <w:szCs w:val="21"/>
        </w:rPr>
      </w:pPr>
      <w:r w:rsidRPr="00BC22A8">
        <w:rPr>
          <w:rFonts w:ascii="Arial" w:hAnsi="Arial" w:cs="MyriadPro-Regular"/>
          <w:bCs/>
          <w:spacing w:val="4"/>
          <w:kern w:val="1"/>
          <w:sz w:val="21"/>
          <w:szCs w:val="21"/>
        </w:rPr>
        <w:t>Wer sind „die Juden“ im Johannesevangelium?</w:t>
      </w:r>
    </w:p>
    <w:p w14:paraId="0E8E7450"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r w:rsidRPr="00BC22A8">
        <w:rPr>
          <w:rFonts w:ascii="Arial" w:hAnsi="Arial" w:cs="MyriadPro-Regular"/>
          <w:spacing w:val="4"/>
          <w:kern w:val="1"/>
          <w:sz w:val="21"/>
          <w:szCs w:val="21"/>
        </w:rPr>
        <w:t xml:space="preserve">Bibelwissenschaftlich ist es heute unbestritten, dass Johannes mit „hoi </w:t>
      </w:r>
      <w:proofErr w:type="spellStart"/>
      <w:r w:rsidRPr="00BC22A8">
        <w:rPr>
          <w:rFonts w:ascii="Arial" w:hAnsi="Arial" w:cs="MyriadPro-Regular"/>
          <w:spacing w:val="4"/>
          <w:kern w:val="1"/>
          <w:sz w:val="21"/>
          <w:szCs w:val="21"/>
        </w:rPr>
        <w:t>judaioi</w:t>
      </w:r>
      <w:proofErr w:type="spellEnd"/>
      <w:r w:rsidRPr="00BC22A8">
        <w:rPr>
          <w:rFonts w:ascii="Arial" w:hAnsi="Arial" w:cs="MyriadPro-Regular"/>
          <w:spacing w:val="4"/>
          <w:kern w:val="1"/>
          <w:sz w:val="21"/>
          <w:szCs w:val="21"/>
        </w:rPr>
        <w:t>“ („die Juden“) die jüdische Führungsschicht meint und nicht etwa das ganze jüdische Volk. Diese jüdische Führungsschicht bestand aus dem Hohepriester, den Ältesten sowie Angehörigen des Stadtadels. Da es zur Zeit Jesu schon lange keinen jüdischen Staat mehr gab, waren sie für die innere Sicherheit zuständig. Offenbar hatte diese jüdische Obrigkeit im Auftreten Jesu unmittelbar vor dem Passafest, zu dem die Stadt von Pilgern überquoll, ein Sicherheitsrisiko gesehen. Um politischen Unruhen und dem bekanntermaßen brutalen Eingreifen der römischen Besatzung vorzubeugen, drängten sie auf eine lautlose Beseitigung Jesu (vgl. Johannes 11). Mehrmals in der Passionserzählung identifiziert Johannes diese jüdische Obrigkeit mit den Hohepriestern und ihren Dienern.</w:t>
      </w:r>
    </w:p>
    <w:p w14:paraId="0A10EA45"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r w:rsidRPr="00BC22A8">
        <w:rPr>
          <w:rFonts w:ascii="Arial" w:hAnsi="Arial" w:cs="MyriadPro-Regular"/>
          <w:spacing w:val="4"/>
          <w:kern w:val="1"/>
          <w:sz w:val="21"/>
          <w:szCs w:val="21"/>
        </w:rPr>
        <w:t>Der Evangelist Johannes berichtet also von einem innerjüdischen Konflikt zwischen Jesus und seiner Volksbewegung und der damaligen jüdischen Führungsschicht am Tempel. Spätere Generationen haben daraus einen jüdisch-christlichen Gegensatz konstruiert.</w:t>
      </w:r>
    </w:p>
    <w:p w14:paraId="45F81E4D"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p>
    <w:p w14:paraId="5AAF4384"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bCs/>
          <w:spacing w:val="4"/>
          <w:kern w:val="1"/>
          <w:sz w:val="21"/>
          <w:szCs w:val="21"/>
        </w:rPr>
      </w:pPr>
      <w:r w:rsidRPr="00BC22A8">
        <w:rPr>
          <w:rFonts w:ascii="Arial" w:hAnsi="Arial" w:cs="MyriadPro-Regular"/>
          <w:bCs/>
          <w:spacing w:val="4"/>
          <w:kern w:val="1"/>
          <w:sz w:val="21"/>
          <w:szCs w:val="21"/>
        </w:rPr>
        <w:t>Fazit</w:t>
      </w:r>
    </w:p>
    <w:p w14:paraId="10BE0D1A"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r w:rsidRPr="00BC22A8">
        <w:rPr>
          <w:rFonts w:ascii="Arial" w:hAnsi="Arial" w:cs="MyriadPro-Regular"/>
          <w:spacing w:val="4"/>
          <w:kern w:val="1"/>
          <w:sz w:val="21"/>
          <w:szCs w:val="21"/>
        </w:rPr>
        <w:t xml:space="preserve">Die Matthäus- und die Johannespassion sollten so aufgeführt und interpretiert werden wie Bach es vermutlich gemeint hat und wie seine Musik die Texte interpretiert. </w:t>
      </w:r>
    </w:p>
    <w:p w14:paraId="6609525E"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r w:rsidRPr="00BC22A8">
        <w:rPr>
          <w:rFonts w:ascii="Arial" w:hAnsi="Arial" w:cs="MyriadPro-Regular"/>
          <w:spacing w:val="4"/>
          <w:kern w:val="1"/>
          <w:sz w:val="21"/>
          <w:szCs w:val="21"/>
        </w:rPr>
        <w:t>Das empfundene Dilemma, Gefühle des Unbehagens, können nur durch Information, Aufklärung und Reflexion über die Hintergründe vor allem des neutestamentlichen Textes aufgefangen werden. Über das Problem einfach hinwegzugehen, ist heute kein gangbarer Weg mehr.</w:t>
      </w:r>
    </w:p>
    <w:p w14:paraId="0EA9DBA2"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p>
    <w:p w14:paraId="255B9684"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p>
    <w:p w14:paraId="45AA166D" w14:textId="77777777" w:rsidR="00411E4B" w:rsidRPr="00BC22A8" w:rsidRDefault="00411E4B" w:rsidP="00411E4B">
      <w:pPr>
        <w:widowControl w:val="0"/>
        <w:autoSpaceDE w:val="0"/>
        <w:autoSpaceDN w:val="0"/>
        <w:adjustRightInd w:val="0"/>
        <w:spacing w:line="288" w:lineRule="auto"/>
        <w:ind w:right="-6"/>
        <w:rPr>
          <w:rFonts w:ascii="Arial" w:hAnsi="Arial" w:cs="MyriadPro-Regular"/>
          <w:iCs/>
          <w:spacing w:val="4"/>
          <w:kern w:val="1"/>
          <w:sz w:val="21"/>
          <w:szCs w:val="21"/>
        </w:rPr>
      </w:pPr>
      <w:r w:rsidRPr="00BC22A8">
        <w:rPr>
          <w:rFonts w:ascii="Arial" w:hAnsi="Arial" w:cs="MyriadPro-Regular"/>
          <w:iCs/>
          <w:spacing w:val="4"/>
          <w:kern w:val="1"/>
          <w:sz w:val="21"/>
          <w:szCs w:val="21"/>
        </w:rPr>
        <w:t xml:space="preserve">Hanna </w:t>
      </w:r>
      <w:proofErr w:type="spellStart"/>
      <w:r w:rsidRPr="00BC22A8">
        <w:rPr>
          <w:rFonts w:ascii="Arial" w:hAnsi="Arial" w:cs="MyriadPro-Regular"/>
          <w:iCs/>
          <w:spacing w:val="4"/>
          <w:kern w:val="1"/>
          <w:sz w:val="21"/>
          <w:szCs w:val="21"/>
        </w:rPr>
        <w:t>Lehming</w:t>
      </w:r>
      <w:proofErr w:type="spellEnd"/>
    </w:p>
    <w:p w14:paraId="292B3096" w14:textId="77777777" w:rsidR="00411E4B" w:rsidRPr="00BC22A8" w:rsidRDefault="00411E4B" w:rsidP="00411E4B">
      <w:pPr>
        <w:widowControl w:val="0"/>
        <w:autoSpaceDE w:val="0"/>
        <w:autoSpaceDN w:val="0"/>
        <w:adjustRightInd w:val="0"/>
        <w:spacing w:line="288" w:lineRule="auto"/>
        <w:ind w:right="-6"/>
        <w:rPr>
          <w:rFonts w:ascii="Arial" w:hAnsi="Arial" w:cs="MyriadPro-Regular"/>
          <w:iCs/>
          <w:spacing w:val="4"/>
          <w:kern w:val="1"/>
          <w:sz w:val="21"/>
          <w:szCs w:val="21"/>
        </w:rPr>
      </w:pPr>
      <w:r w:rsidRPr="00BC22A8">
        <w:rPr>
          <w:rFonts w:ascii="Arial" w:hAnsi="Arial" w:cs="MyriadPro-Regular"/>
          <w:iCs/>
          <w:spacing w:val="4"/>
          <w:kern w:val="1"/>
          <w:sz w:val="21"/>
          <w:szCs w:val="21"/>
        </w:rPr>
        <w:t xml:space="preserve">Pastorin und Beauftragte der Ev.-Luth. Kirche in Norddeutschland </w:t>
      </w:r>
    </w:p>
    <w:p w14:paraId="78F3ADED" w14:textId="77777777" w:rsidR="0081512C" w:rsidRPr="00BC22A8" w:rsidRDefault="00411E4B" w:rsidP="00411E4B">
      <w:pPr>
        <w:ind w:right="-6"/>
        <w:rPr>
          <w:rFonts w:ascii="Arial" w:hAnsi="Arial" w:cs="MyriadPro-Regular"/>
          <w:iCs/>
          <w:spacing w:val="4"/>
          <w:kern w:val="1"/>
          <w:sz w:val="21"/>
          <w:szCs w:val="21"/>
        </w:rPr>
      </w:pPr>
      <w:r w:rsidRPr="00BC22A8">
        <w:rPr>
          <w:rFonts w:ascii="Arial" w:hAnsi="Arial" w:cs="MyriadPro-Regular"/>
          <w:iCs/>
          <w:spacing w:val="4"/>
          <w:kern w:val="1"/>
          <w:sz w:val="21"/>
          <w:szCs w:val="21"/>
        </w:rPr>
        <w:t>für den christlich-jüdischen Dialog.</w:t>
      </w:r>
    </w:p>
    <w:p w14:paraId="37644938"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p>
    <w:p w14:paraId="1D59C762" w14:textId="77777777" w:rsidR="00411E4B" w:rsidRPr="00BC22A8" w:rsidRDefault="00411E4B" w:rsidP="00411E4B">
      <w:pPr>
        <w:widowControl w:val="0"/>
        <w:autoSpaceDE w:val="0"/>
        <w:autoSpaceDN w:val="0"/>
        <w:adjustRightInd w:val="0"/>
        <w:spacing w:line="288" w:lineRule="auto"/>
        <w:ind w:right="-6"/>
        <w:jc w:val="both"/>
        <w:rPr>
          <w:rFonts w:ascii="Arial" w:hAnsi="Arial" w:cs="MyriadPro-Regular"/>
          <w:spacing w:val="4"/>
          <w:kern w:val="1"/>
          <w:sz w:val="21"/>
          <w:szCs w:val="21"/>
        </w:rPr>
      </w:pPr>
    </w:p>
    <w:p w14:paraId="1842AC82" w14:textId="77777777" w:rsidR="00411E4B" w:rsidRPr="00BC22A8" w:rsidRDefault="00411E4B" w:rsidP="00411E4B">
      <w:pPr>
        <w:ind w:right="-6"/>
        <w:rPr>
          <w:rFonts w:ascii="Arial" w:hAnsi="Arial"/>
        </w:rPr>
      </w:pPr>
    </w:p>
    <w:p w14:paraId="50E0A9A7" w14:textId="77777777" w:rsidR="00411E4B" w:rsidRPr="00BC22A8" w:rsidRDefault="00411E4B" w:rsidP="00411E4B">
      <w:pPr>
        <w:ind w:right="-6"/>
        <w:rPr>
          <w:rFonts w:ascii="Arial" w:hAnsi="Arial"/>
        </w:rPr>
      </w:pPr>
    </w:p>
    <w:p w14:paraId="55D94EDF" w14:textId="77777777" w:rsidR="00411E4B" w:rsidRPr="00BC22A8" w:rsidRDefault="00411E4B" w:rsidP="00411E4B">
      <w:pPr>
        <w:ind w:right="-6"/>
        <w:rPr>
          <w:rFonts w:ascii="Arial" w:hAnsi="Arial"/>
        </w:rPr>
      </w:pPr>
    </w:p>
    <w:p w14:paraId="0CB3ADBC" w14:textId="77777777" w:rsidR="00411E4B" w:rsidRPr="00BC22A8" w:rsidRDefault="00411E4B" w:rsidP="00411E4B">
      <w:pPr>
        <w:ind w:right="-6"/>
        <w:rPr>
          <w:rFonts w:ascii="Arial" w:hAnsi="Arial"/>
        </w:rPr>
      </w:pPr>
    </w:p>
    <w:p w14:paraId="641CCE46" w14:textId="77777777" w:rsidR="00411E4B" w:rsidRPr="00BC22A8" w:rsidRDefault="00411E4B" w:rsidP="00411E4B">
      <w:pPr>
        <w:ind w:right="-6"/>
        <w:rPr>
          <w:rFonts w:ascii="Arial" w:hAnsi="Arial"/>
        </w:rPr>
      </w:pPr>
    </w:p>
    <w:p w14:paraId="4022507C" w14:textId="77777777" w:rsidR="00411E4B" w:rsidRPr="00BC22A8" w:rsidRDefault="00411E4B" w:rsidP="00411E4B">
      <w:pPr>
        <w:ind w:right="-6"/>
        <w:rPr>
          <w:rFonts w:ascii="Arial" w:hAnsi="Arial"/>
        </w:rPr>
      </w:pPr>
    </w:p>
    <w:p w14:paraId="7F7684F4" w14:textId="77777777" w:rsidR="00411E4B" w:rsidRPr="00BC22A8" w:rsidRDefault="00411E4B" w:rsidP="00411E4B">
      <w:pPr>
        <w:ind w:right="-6"/>
        <w:rPr>
          <w:rFonts w:ascii="Arial" w:hAnsi="Arial"/>
        </w:rPr>
      </w:pPr>
    </w:p>
    <w:p w14:paraId="00D771AA" w14:textId="77777777" w:rsidR="00411E4B" w:rsidRPr="00BC22A8" w:rsidRDefault="00411E4B" w:rsidP="00411E4B">
      <w:pPr>
        <w:ind w:right="-6"/>
        <w:rPr>
          <w:rFonts w:ascii="Arial" w:hAnsi="Arial"/>
        </w:rPr>
      </w:pPr>
    </w:p>
    <w:p w14:paraId="64304552" w14:textId="77777777" w:rsidR="00411E4B" w:rsidRPr="00BC22A8" w:rsidRDefault="00411E4B" w:rsidP="00411E4B">
      <w:pPr>
        <w:ind w:right="-6"/>
        <w:rPr>
          <w:rFonts w:ascii="Arial" w:hAnsi="Arial"/>
        </w:rPr>
      </w:pPr>
    </w:p>
    <w:p w14:paraId="2AE04E55" w14:textId="77777777" w:rsidR="00411E4B" w:rsidRPr="00BC22A8" w:rsidRDefault="00411E4B" w:rsidP="00411E4B">
      <w:pPr>
        <w:ind w:right="-6"/>
        <w:rPr>
          <w:rFonts w:ascii="Arial" w:hAnsi="Arial"/>
        </w:rPr>
      </w:pPr>
    </w:p>
    <w:p w14:paraId="7A29D543" w14:textId="77777777" w:rsidR="00BC22A8" w:rsidRDefault="00BC22A8" w:rsidP="00411E4B">
      <w:pPr>
        <w:pStyle w:val="Fliesstext"/>
        <w:rPr>
          <w:rFonts w:ascii="Arial" w:hAnsi="Arial" w:cstheme="minorBidi"/>
          <w:color w:val="auto"/>
          <w:spacing w:val="0"/>
          <w:sz w:val="24"/>
          <w:szCs w:val="24"/>
        </w:rPr>
      </w:pPr>
    </w:p>
    <w:p w14:paraId="355BA84A" w14:textId="77777777" w:rsidR="00F26E40" w:rsidRDefault="00F26E40" w:rsidP="00F26E40">
      <w:pPr>
        <w:pStyle w:val="KeinAbsatzformat"/>
      </w:pPr>
    </w:p>
    <w:p w14:paraId="1853E9BD" w14:textId="77777777" w:rsidR="00F26E40" w:rsidRDefault="00F26E40" w:rsidP="00F26E40">
      <w:pPr>
        <w:pStyle w:val="KeinAbsatzformat"/>
      </w:pPr>
    </w:p>
    <w:p w14:paraId="663ABCBE" w14:textId="77777777" w:rsidR="00F26E40" w:rsidRDefault="00F26E40" w:rsidP="00F26E40">
      <w:pPr>
        <w:pStyle w:val="KeinAbsatzformat"/>
      </w:pPr>
    </w:p>
    <w:p w14:paraId="7667B0FE" w14:textId="77777777" w:rsidR="00F26E40" w:rsidRDefault="00F26E40" w:rsidP="00F26E40">
      <w:pPr>
        <w:pStyle w:val="KeinAbsatzformat"/>
      </w:pPr>
    </w:p>
    <w:p w14:paraId="02FDF6AA" w14:textId="77777777" w:rsidR="00F26E40" w:rsidRDefault="00F26E40" w:rsidP="00F26E40">
      <w:pPr>
        <w:pStyle w:val="KeinAbsatzformat"/>
      </w:pPr>
    </w:p>
    <w:p w14:paraId="63EC8AEF" w14:textId="77777777" w:rsidR="00F26E40" w:rsidRDefault="00F26E40" w:rsidP="00F26E40">
      <w:pPr>
        <w:pStyle w:val="KeinAbsatzformat"/>
      </w:pPr>
    </w:p>
    <w:p w14:paraId="049ACEFE" w14:textId="77777777" w:rsidR="00F26E40" w:rsidRDefault="00F26E40" w:rsidP="00F26E40">
      <w:pPr>
        <w:pStyle w:val="KeinAbsatzformat"/>
      </w:pPr>
    </w:p>
    <w:p w14:paraId="42039A6C" w14:textId="77777777" w:rsidR="00F26E40" w:rsidRDefault="00F26E40" w:rsidP="00F26E40">
      <w:pPr>
        <w:pStyle w:val="KeinAbsatzformat"/>
      </w:pPr>
    </w:p>
    <w:p w14:paraId="1F480B43" w14:textId="77777777" w:rsidR="00F26E40" w:rsidRDefault="00F26E40" w:rsidP="00F26E40">
      <w:pPr>
        <w:pStyle w:val="KeinAbsatzformat"/>
      </w:pPr>
    </w:p>
    <w:p w14:paraId="29E4BDA4" w14:textId="77777777" w:rsidR="00F26E40" w:rsidRDefault="00F26E40" w:rsidP="00F26E40">
      <w:pPr>
        <w:pStyle w:val="KeinAbsatzformat"/>
      </w:pPr>
    </w:p>
    <w:p w14:paraId="474C0E2D" w14:textId="77777777" w:rsidR="00F26E40" w:rsidRDefault="00F26E40" w:rsidP="00F26E40">
      <w:pPr>
        <w:pStyle w:val="KeinAbsatzformat"/>
      </w:pPr>
    </w:p>
    <w:p w14:paraId="4BC8A6C5" w14:textId="77777777" w:rsidR="00F26E40" w:rsidRDefault="00F26E40" w:rsidP="00F26E40">
      <w:pPr>
        <w:pStyle w:val="KeinAbsatzformat"/>
      </w:pPr>
    </w:p>
    <w:p w14:paraId="6BB2A5E9" w14:textId="77777777" w:rsidR="00F26E40" w:rsidRPr="00F26E40" w:rsidRDefault="00F26E40" w:rsidP="00F26E40">
      <w:pPr>
        <w:pStyle w:val="KeinAbsatzformat"/>
      </w:pPr>
    </w:p>
    <w:p w14:paraId="31E768FF" w14:textId="243B1E9E" w:rsidR="00411E4B" w:rsidRPr="00BC22A8" w:rsidRDefault="00411E4B" w:rsidP="00F26E40">
      <w:pPr>
        <w:pStyle w:val="Fliesstext"/>
        <w:jc w:val="left"/>
        <w:rPr>
          <w:rStyle w:val="Fliesstextfett"/>
          <w:rFonts w:ascii="Arial" w:hAnsi="Arial"/>
          <w:b w:val="0"/>
        </w:rPr>
      </w:pPr>
      <w:r w:rsidRPr="00BC22A8">
        <w:rPr>
          <w:rStyle w:val="Fliesstextfett"/>
          <w:rFonts w:ascii="Arial" w:hAnsi="Arial"/>
          <w:b w:val="0"/>
        </w:rPr>
        <w:t>Hinweise zur Veröffentl</w:t>
      </w:r>
      <w:r w:rsidR="00F26E40">
        <w:rPr>
          <w:rStyle w:val="Fliesstextfett"/>
          <w:rFonts w:ascii="Arial" w:hAnsi="Arial"/>
          <w:b w:val="0"/>
        </w:rPr>
        <w:t xml:space="preserve">ichung dieses Beitrags in einem </w:t>
      </w:r>
      <w:r w:rsidRPr="00BC22A8">
        <w:rPr>
          <w:rStyle w:val="Fliesstextfett"/>
          <w:rFonts w:ascii="Arial" w:hAnsi="Arial"/>
          <w:b w:val="0"/>
        </w:rPr>
        <w:t>Programmheft</w:t>
      </w:r>
    </w:p>
    <w:p w14:paraId="15B3C9A5" w14:textId="77777777" w:rsidR="00411E4B" w:rsidRPr="00BC22A8" w:rsidRDefault="00411E4B" w:rsidP="00F26E40">
      <w:pPr>
        <w:pStyle w:val="Fliesstext"/>
        <w:jc w:val="left"/>
        <w:rPr>
          <w:rFonts w:ascii="Arial" w:hAnsi="Arial"/>
        </w:rPr>
      </w:pPr>
    </w:p>
    <w:p w14:paraId="2D4B6B9A" w14:textId="57B16B7C" w:rsidR="00411E4B" w:rsidRPr="00BC22A8" w:rsidRDefault="00411E4B" w:rsidP="00F26E40">
      <w:pPr>
        <w:pStyle w:val="Fliesstext"/>
        <w:jc w:val="left"/>
        <w:rPr>
          <w:rFonts w:ascii="Arial" w:hAnsi="Arial"/>
          <w:spacing w:val="11"/>
        </w:rPr>
      </w:pPr>
      <w:r w:rsidRPr="00BC22A8">
        <w:rPr>
          <w:rFonts w:ascii="Arial" w:hAnsi="Arial"/>
        </w:rPr>
        <w:t xml:space="preserve">Dieser Beitrag steht in verschiedenen Formaten (z.B. Word-Datei, PDF-Datei: Din-A4, Din-A5) zum Download bereit unter </w:t>
      </w:r>
      <w:r w:rsidRPr="00BC22A8">
        <w:rPr>
          <w:rFonts w:ascii="Arial" w:hAnsi="Arial"/>
          <w:spacing w:val="11"/>
        </w:rPr>
        <w:t>http://www.arbeitshilfe-christen-juden.de/themen/gemeindearbeit/antijudaismus_bach</w:t>
      </w:r>
    </w:p>
    <w:p w14:paraId="416BB050" w14:textId="77777777" w:rsidR="00411E4B" w:rsidRPr="00BC22A8" w:rsidRDefault="00411E4B" w:rsidP="00F26E40">
      <w:pPr>
        <w:pStyle w:val="Fliesstext"/>
        <w:jc w:val="left"/>
        <w:rPr>
          <w:rFonts w:ascii="Arial" w:hAnsi="Arial"/>
        </w:rPr>
      </w:pPr>
      <w:r w:rsidRPr="00BC22A8">
        <w:rPr>
          <w:rFonts w:ascii="Arial" w:hAnsi="Arial"/>
        </w:rPr>
        <w:t>Bitte geben Sie bei der Veröffentlichung des Textes immer die folgende Quellenangabe mit an:</w:t>
      </w:r>
    </w:p>
    <w:p w14:paraId="5B57BDD5" w14:textId="77777777" w:rsidR="00411E4B" w:rsidRPr="00BC22A8" w:rsidRDefault="00411E4B" w:rsidP="00F26E40">
      <w:pPr>
        <w:pStyle w:val="KeinAbsatzformat"/>
        <w:rPr>
          <w:rFonts w:ascii="Arial" w:hAnsi="Arial"/>
        </w:rPr>
      </w:pPr>
    </w:p>
    <w:p w14:paraId="501A8D3D" w14:textId="6ADABE59" w:rsidR="00411E4B" w:rsidRPr="00BC22A8" w:rsidRDefault="00411E4B" w:rsidP="00F26E40">
      <w:pPr>
        <w:pStyle w:val="Fliesstext"/>
        <w:jc w:val="left"/>
        <w:rPr>
          <w:rFonts w:ascii="Arial" w:hAnsi="Arial"/>
        </w:rPr>
      </w:pPr>
      <w:r w:rsidRPr="00BC22A8">
        <w:rPr>
          <w:rFonts w:ascii="Arial" w:hAnsi="Arial"/>
        </w:rPr>
        <w:t xml:space="preserve">Hanna </w:t>
      </w:r>
      <w:proofErr w:type="spellStart"/>
      <w:r w:rsidRPr="00BC22A8">
        <w:rPr>
          <w:rFonts w:ascii="Arial" w:hAnsi="Arial"/>
        </w:rPr>
        <w:t>Lehming</w:t>
      </w:r>
      <w:proofErr w:type="spellEnd"/>
      <w:r w:rsidRPr="00BC22A8">
        <w:rPr>
          <w:rFonts w:ascii="Arial" w:hAnsi="Arial"/>
        </w:rPr>
        <w:t xml:space="preserve">: Antijudaismus in J.S. Bachs Matthäus- und Johannespassion?, in: </w:t>
      </w:r>
      <w:r w:rsidRPr="00BC22A8">
        <w:rPr>
          <w:rFonts w:ascii="Arial" w:hAnsi="Arial"/>
        </w:rPr>
        <w:br/>
        <w:t>Sich besser verstehen. Christsein im Angesicht des Judentums. Impulse für Gottesdienst, Gemeindearbeit und Konfirmanden</w:t>
      </w:r>
      <w:r w:rsidR="00F26E40">
        <w:rPr>
          <w:rFonts w:ascii="Arial" w:hAnsi="Arial"/>
        </w:rPr>
        <w:t>-</w:t>
      </w:r>
      <w:r w:rsidRPr="00BC22A8">
        <w:rPr>
          <w:rFonts w:ascii="Arial" w:hAnsi="Arial"/>
        </w:rPr>
        <w:t xml:space="preserve">unterricht, Hannover 2016, 153ff., online unter </w:t>
      </w:r>
      <w:r w:rsidRPr="00BC22A8">
        <w:rPr>
          <w:rFonts w:ascii="Arial" w:hAnsi="Arial"/>
          <w:spacing w:val="8"/>
        </w:rPr>
        <w:t>h</w:t>
      </w:r>
      <w:r w:rsidR="00F26E40">
        <w:rPr>
          <w:rFonts w:ascii="Arial" w:hAnsi="Arial"/>
          <w:spacing w:val="8"/>
        </w:rPr>
        <w:t>ttp://www.arbeitshilfe-christen-</w:t>
      </w:r>
      <w:r w:rsidRPr="00BC22A8">
        <w:rPr>
          <w:rFonts w:ascii="Arial" w:hAnsi="Arial"/>
          <w:spacing w:val="8"/>
        </w:rPr>
        <w:t>juden.de/themen/gemeindearbeit/</w:t>
      </w:r>
      <w:r w:rsidR="00F26E40">
        <w:rPr>
          <w:rFonts w:ascii="Arial" w:hAnsi="Arial"/>
          <w:spacing w:val="8"/>
        </w:rPr>
        <w:br/>
      </w:r>
      <w:r w:rsidRPr="00BC22A8">
        <w:rPr>
          <w:rFonts w:ascii="Arial" w:hAnsi="Arial"/>
        </w:rPr>
        <w:t>antijudaismus_bach</w:t>
      </w:r>
    </w:p>
    <w:p w14:paraId="25A9367A" w14:textId="77777777" w:rsidR="00411E4B" w:rsidRPr="00BC22A8" w:rsidRDefault="00411E4B" w:rsidP="00F26E40">
      <w:pPr>
        <w:pStyle w:val="Fliesstext"/>
        <w:jc w:val="left"/>
        <w:rPr>
          <w:rFonts w:ascii="Arial" w:hAnsi="Arial"/>
        </w:rPr>
      </w:pPr>
    </w:p>
    <w:p w14:paraId="679BAD93" w14:textId="77777777" w:rsidR="00411E4B" w:rsidRPr="00BC22A8" w:rsidRDefault="00411E4B" w:rsidP="00F26E40">
      <w:pPr>
        <w:pStyle w:val="Fliesstext"/>
        <w:jc w:val="left"/>
        <w:rPr>
          <w:rFonts w:ascii="Arial" w:hAnsi="Arial"/>
        </w:rPr>
      </w:pPr>
    </w:p>
    <w:p w14:paraId="035D1D2F" w14:textId="64C5398A" w:rsidR="00411E4B" w:rsidRPr="00BC22A8" w:rsidRDefault="00411E4B" w:rsidP="00F26E40">
      <w:pPr>
        <w:pStyle w:val="Fliesstext"/>
        <w:jc w:val="left"/>
        <w:rPr>
          <w:rFonts w:ascii="Arial" w:hAnsi="Arial"/>
        </w:rPr>
      </w:pPr>
      <w:r w:rsidRPr="00BC22A8">
        <w:rPr>
          <w:rFonts w:ascii="Arial" w:hAnsi="Arial"/>
        </w:rPr>
        <w:t xml:space="preserve">Ein ausführlicherer Beitrag der Autorin zu diesem Thema findet sich hier: </w:t>
      </w:r>
      <w:bookmarkStart w:id="0" w:name="_GoBack"/>
      <w:bookmarkEnd w:id="0"/>
      <w:r w:rsidRPr="00BC22A8">
        <w:rPr>
          <w:rFonts w:ascii="Arial" w:hAnsi="Arial"/>
        </w:rPr>
        <w:t>www.christen-juden.de/medien.html</w:t>
      </w:r>
    </w:p>
    <w:sectPr w:rsidR="00411E4B" w:rsidRPr="00BC22A8" w:rsidSect="00F26E40">
      <w:pgSz w:w="8400" w:h="11900"/>
      <w:pgMar w:top="851" w:right="851" w:bottom="851" w:left="851" w:header="708" w:footer="708" w:gutter="0"/>
      <w:cols w:space="708"/>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MyriadPro-Regular">
    <w:altName w:val="Genev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altName w:val="Times"/>
    <w:panose1 w:val="00000000000000000000"/>
    <w:charset w:val="00"/>
    <w:family w:val="roman"/>
    <w:notTrueType/>
    <w:pitch w:val="default"/>
  </w:font>
  <w:font w:name="MinionPro-Regular">
    <w:altName w:val="Geneva"/>
    <w:panose1 w:val="00000000000000000000"/>
    <w:charset w:val="4D"/>
    <w:family w:val="auto"/>
    <w:notTrueType/>
    <w:pitch w:val="default"/>
    <w:sig w:usb0="00000003" w:usb1="00000000" w:usb2="00000000" w:usb3="00000000" w:csb0="00000001" w:csb1="00000000"/>
  </w:font>
  <w:font w:name="MyriadPro-Bold">
    <w:altName w:val="Geneva"/>
    <w:panose1 w:val="00000000000000000000"/>
    <w:charset w:val="4D"/>
    <w:family w:val="auto"/>
    <w:notTrueType/>
    <w:pitch w:val="default"/>
    <w:sig w:usb0="00000003" w:usb1="00000000" w:usb2="00000000" w:usb3="00000000" w:csb0="00000001" w:csb1="00000000"/>
  </w:font>
  <w:font w:name="MyriadPro-Semibold">
    <w:altName w:val="Genev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altName w:val="Arial"/>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35BE"/>
    <w:multiLevelType w:val="hybridMultilevel"/>
    <w:tmpl w:val="A7003DBC"/>
    <w:lvl w:ilvl="0" w:tplc="D654FB4E">
      <w:numFmt w:val="bullet"/>
      <w:lvlText w:val="–"/>
      <w:lvlJc w:val="left"/>
      <w:pPr>
        <w:ind w:left="720" w:hanging="360"/>
      </w:pPr>
      <w:rPr>
        <w:rFonts w:ascii="Arial" w:eastAsiaTheme="minorEastAsia" w:hAnsi="Arial" w:cs="MyriadPro-Regular"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4B"/>
    <w:rsid w:val="00325D38"/>
    <w:rsid w:val="00411E4B"/>
    <w:rsid w:val="0081512C"/>
    <w:rsid w:val="00A208D5"/>
    <w:rsid w:val="00B17683"/>
    <w:rsid w:val="00BC22A8"/>
    <w:rsid w:val="00D82085"/>
    <w:rsid w:val="00F26E4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9C0B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411E4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Fliesstext">
    <w:name w:val="Fliesstext"/>
    <w:basedOn w:val="KeinAbsatzformat"/>
    <w:next w:val="KeinAbsatzformat"/>
    <w:uiPriority w:val="99"/>
    <w:rsid w:val="00411E4B"/>
    <w:pPr>
      <w:jc w:val="both"/>
    </w:pPr>
    <w:rPr>
      <w:rFonts w:ascii="MyriadPro-Regular" w:hAnsi="MyriadPro-Regular" w:cs="MyriadPro-Regular"/>
      <w:spacing w:val="4"/>
      <w:sz w:val="21"/>
      <w:szCs w:val="21"/>
    </w:rPr>
  </w:style>
  <w:style w:type="character" w:customStyle="1" w:styleId="Fliesstextfett">
    <w:name w:val="Fliesstext fett"/>
    <w:uiPriority w:val="99"/>
    <w:rsid w:val="00411E4B"/>
    <w:rPr>
      <w:rFonts w:ascii="MyriadPro-Bold" w:hAnsi="MyriadPro-Bold" w:cs="MyriadPro-Bold"/>
      <w:b/>
      <w:bCs/>
      <w:sz w:val="21"/>
      <w:szCs w:val="21"/>
    </w:rPr>
  </w:style>
  <w:style w:type="paragraph" w:styleId="Listenabsatz">
    <w:name w:val="List Paragraph"/>
    <w:basedOn w:val="Standard"/>
    <w:uiPriority w:val="34"/>
    <w:qFormat/>
    <w:rsid w:val="00F26E40"/>
    <w:pPr>
      <w:ind w:left="720"/>
      <w:contextualSpacing/>
    </w:pPr>
  </w:style>
  <w:style w:type="character" w:styleId="Link">
    <w:name w:val="Hyperlink"/>
    <w:basedOn w:val="Absatzstandardschriftart"/>
    <w:uiPriority w:val="99"/>
    <w:unhideWhenUsed/>
    <w:rsid w:val="00F26E4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411E4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Fliesstext">
    <w:name w:val="Fliesstext"/>
    <w:basedOn w:val="KeinAbsatzformat"/>
    <w:next w:val="KeinAbsatzformat"/>
    <w:uiPriority w:val="99"/>
    <w:rsid w:val="00411E4B"/>
    <w:pPr>
      <w:jc w:val="both"/>
    </w:pPr>
    <w:rPr>
      <w:rFonts w:ascii="MyriadPro-Regular" w:hAnsi="MyriadPro-Regular" w:cs="MyriadPro-Regular"/>
      <w:spacing w:val="4"/>
      <w:sz w:val="21"/>
      <w:szCs w:val="21"/>
    </w:rPr>
  </w:style>
  <w:style w:type="character" w:customStyle="1" w:styleId="Fliesstextfett">
    <w:name w:val="Fliesstext fett"/>
    <w:uiPriority w:val="99"/>
    <w:rsid w:val="00411E4B"/>
    <w:rPr>
      <w:rFonts w:ascii="MyriadPro-Bold" w:hAnsi="MyriadPro-Bold" w:cs="MyriadPro-Bold"/>
      <w:b/>
      <w:bCs/>
      <w:sz w:val="21"/>
      <w:szCs w:val="21"/>
    </w:rPr>
  </w:style>
  <w:style w:type="paragraph" w:styleId="Listenabsatz">
    <w:name w:val="List Paragraph"/>
    <w:basedOn w:val="Standard"/>
    <w:uiPriority w:val="34"/>
    <w:qFormat/>
    <w:rsid w:val="00F26E40"/>
    <w:pPr>
      <w:ind w:left="720"/>
      <w:contextualSpacing/>
    </w:pPr>
  </w:style>
  <w:style w:type="character" w:styleId="Link">
    <w:name w:val="Hyperlink"/>
    <w:basedOn w:val="Absatzstandardschriftart"/>
    <w:uiPriority w:val="99"/>
    <w:unhideWhenUsed/>
    <w:rsid w:val="00F26E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1370</Words>
  <Characters>8638</Characters>
  <Application>Microsoft Macintosh Word</Application>
  <DocSecurity>0</DocSecurity>
  <Lines>71</Lines>
  <Paragraphs>19</Paragraphs>
  <ScaleCrop>false</ScaleCrop>
  <Company>EMSZ</Company>
  <LinksUpToDate>false</LinksUpToDate>
  <CharactersWithSpaces>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Vogelsang</dc:creator>
  <cp:keywords/>
  <dc:description/>
  <cp:lastModifiedBy>Marc Vogelsang</cp:lastModifiedBy>
  <cp:revision>3</cp:revision>
  <dcterms:created xsi:type="dcterms:W3CDTF">2016-03-18T11:10:00Z</dcterms:created>
  <dcterms:modified xsi:type="dcterms:W3CDTF">2016-03-18T11:17:00Z</dcterms:modified>
</cp:coreProperties>
</file>